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pPr w:leftFromText="142" w:rightFromText="142" w:vertAnchor="page" w:horzAnchor="page" w:tblpX="1589" w:tblpY="3034"/>
        <w:tblW w:w="7522" w:type="dxa"/>
        <w:tblLook w:val="04A0" w:firstRow="1" w:lastRow="0" w:firstColumn="1" w:lastColumn="0" w:noHBand="0" w:noVBand="1"/>
      </w:tblPr>
      <w:tblGrid>
        <w:gridCol w:w="7522"/>
      </w:tblGrid>
      <w:tr w:rsidR="007E6AF8" w:rsidTr="00D9561B">
        <w:trPr>
          <w:trHeight w:val="1514"/>
        </w:trPr>
        <w:tc>
          <w:tcPr>
            <w:tcW w:w="7522" w:type="dxa"/>
            <w:tcBorders>
              <w:top w:val="nil"/>
              <w:left w:val="nil"/>
              <w:bottom w:val="nil"/>
              <w:right w:val="nil"/>
            </w:tcBorders>
            <w:tcMar>
              <w:left w:w="0" w:type="dxa"/>
              <w:right w:w="0" w:type="dxa"/>
            </w:tcMar>
          </w:tcPr>
          <w:p w:rsidR="00374412" w:rsidRDefault="007831E8" w:rsidP="00D9561B">
            <w:r>
              <w:t>De v</w:t>
            </w:r>
            <w:r w:rsidR="008E3932">
              <w:t>oorzitter van de Tweede Kamer der Staten-Generaal</w:t>
            </w:r>
          </w:p>
          <w:p w:rsidR="00374412" w:rsidRDefault="007831E8" w:rsidP="00D9561B">
            <w:r>
              <w:t>Postbus 20018</w:t>
            </w:r>
          </w:p>
          <w:p w:rsidR="008E3932" w:rsidRDefault="007831E8" w:rsidP="00D9561B">
            <w:r>
              <w:t>2500 EA  DEN HAAG</w:t>
            </w:r>
          </w:p>
        </w:tc>
      </w:tr>
    </w:tbl>
    <w:tbl>
      <w:tblPr>
        <w:tblStyle w:val="TableGrid0"/>
        <w:tblpPr w:vertAnchor="page" w:horzAnchor="page" w:tblpX="1589" w:tblpY="564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28"/>
        <w:gridCol w:w="6572"/>
      </w:tblGrid>
      <w:tr w:rsidR="007E6AF8" w:rsidTr="00FF66F9">
        <w:trPr>
          <w:trHeight w:hRule="exact" w:val="289"/>
        </w:trPr>
        <w:tc>
          <w:tcPr>
            <w:tcW w:w="929" w:type="dxa"/>
          </w:tcPr>
          <w:p w:rsidR="0005404B" w:rsidRPr="00434042" w:rsidRDefault="007831E8" w:rsidP="00FF66F9">
            <w:pPr>
              <w:rPr>
                <w:lang w:eastAsia="en-US"/>
              </w:rPr>
            </w:pPr>
            <w:r>
              <w:rPr>
                <w:lang w:eastAsia="en-US"/>
              </w:rPr>
              <w:t>Datum</w:t>
            </w:r>
          </w:p>
        </w:tc>
        <w:tc>
          <w:tcPr>
            <w:tcW w:w="6581" w:type="dxa"/>
          </w:tcPr>
          <w:p w:rsidR="0005404B" w:rsidRPr="00434042" w:rsidRDefault="00041769" w:rsidP="00FF66F9">
            <w:pPr>
              <w:rPr>
                <w:lang w:eastAsia="en-US"/>
              </w:rPr>
            </w:pPr>
            <w:r>
              <w:rPr>
                <w:lang w:eastAsia="en-US"/>
              </w:rPr>
              <w:t>26 januari 2023</w:t>
            </w:r>
          </w:p>
        </w:tc>
      </w:tr>
      <w:tr w:rsidR="007E6AF8" w:rsidTr="00FF66F9">
        <w:trPr>
          <w:trHeight w:val="368"/>
        </w:trPr>
        <w:tc>
          <w:tcPr>
            <w:tcW w:w="929" w:type="dxa"/>
          </w:tcPr>
          <w:p w:rsidR="0005404B" w:rsidRDefault="007831E8" w:rsidP="00FF66F9">
            <w:pPr>
              <w:rPr>
                <w:lang w:eastAsia="en-US"/>
              </w:rPr>
            </w:pPr>
            <w:r>
              <w:rPr>
                <w:lang w:eastAsia="en-US"/>
              </w:rPr>
              <w:t>Betreft</w:t>
            </w:r>
          </w:p>
        </w:tc>
        <w:tc>
          <w:tcPr>
            <w:tcW w:w="6581" w:type="dxa"/>
          </w:tcPr>
          <w:p w:rsidR="0005404B" w:rsidRDefault="007831E8" w:rsidP="00FF66F9">
            <w:pPr>
              <w:rPr>
                <w:lang w:eastAsia="en-US"/>
              </w:rPr>
            </w:pPr>
            <w:r>
              <w:rPr>
                <w:lang w:eastAsia="en-US"/>
              </w:rPr>
              <w:t>Antwoord op schriftelijke vragen van het lid Ephraim (Groep Van Haga) over het feit dat de basisbeurs niet voor alle studenten gaat gelden</w:t>
            </w:r>
          </w:p>
        </w:tc>
      </w:tr>
    </w:tbl>
    <w:p w:rsidR="007E6AF8" w:rsidRDefault="001C2C36">
      <w:r w:rsidRPr="001C2C36">
        <w:t xml:space="preserve"> </w:t>
      </w:r>
      <w:r w:rsidR="00B20109" w:rsidRPr="00B20109">
        <w:t xml:space="preserve"> </w:t>
      </w:r>
    </w:p>
    <w:tbl>
      <w:tblPr>
        <w:tblpPr w:leftFromText="142" w:rightFromText="142" w:vertAnchor="page" w:horzAnchor="page" w:tblpX="9357" w:tblpY="3068"/>
        <w:tblW w:w="2160" w:type="dxa"/>
        <w:tblLayout w:type="fixed"/>
        <w:tblCellMar>
          <w:left w:w="0" w:type="dxa"/>
          <w:right w:w="0" w:type="dxa"/>
        </w:tblCellMar>
        <w:tblLook w:val="0000" w:firstRow="0" w:lastRow="0" w:firstColumn="0" w:lastColumn="0" w:noHBand="0" w:noVBand="0"/>
      </w:tblPr>
      <w:tblGrid>
        <w:gridCol w:w="2160"/>
      </w:tblGrid>
      <w:tr w:rsidR="007E6AF8" w:rsidRPr="00F03FE1" w:rsidTr="00A421A1">
        <w:tc>
          <w:tcPr>
            <w:tcW w:w="2160" w:type="dxa"/>
          </w:tcPr>
          <w:p w:rsidR="006205C0" w:rsidRPr="00F53C9D" w:rsidRDefault="007831E8" w:rsidP="00686AED">
            <w:pPr>
              <w:pStyle w:val="Colofonkop"/>
              <w:framePr w:hSpace="0" w:wrap="auto" w:vAnchor="margin" w:hAnchor="text" w:xAlign="left" w:yAlign="inline"/>
            </w:pPr>
            <w:r>
              <w:t>Hoger Onderwijs en Studiefinanciering</w:t>
            </w:r>
          </w:p>
          <w:p w:rsidR="006205C0" w:rsidRDefault="007831E8" w:rsidP="00A421A1">
            <w:pPr>
              <w:pStyle w:val="Huisstijl-Gegeven"/>
              <w:spacing w:after="0"/>
            </w:pPr>
            <w:r>
              <w:t xml:space="preserve">Rijnstraat 50 </w:t>
            </w:r>
          </w:p>
          <w:p w:rsidR="004425A7" w:rsidRPr="00F77024" w:rsidRDefault="007831E8" w:rsidP="00E972A2">
            <w:pPr>
              <w:pStyle w:val="Huisstijl-Gegeven"/>
              <w:spacing w:after="0"/>
              <w:rPr>
                <w:lang w:val="de-DE"/>
              </w:rPr>
            </w:pPr>
            <w:r w:rsidRPr="00F77024">
              <w:rPr>
                <w:lang w:val="de-DE"/>
              </w:rPr>
              <w:t>Den Haag</w:t>
            </w:r>
          </w:p>
          <w:p w:rsidR="004425A7" w:rsidRPr="00F77024" w:rsidRDefault="007831E8" w:rsidP="00E972A2">
            <w:pPr>
              <w:pStyle w:val="Huisstijl-Gegeven"/>
              <w:spacing w:after="0"/>
              <w:rPr>
                <w:lang w:val="de-DE"/>
              </w:rPr>
            </w:pPr>
            <w:r w:rsidRPr="00F77024">
              <w:rPr>
                <w:lang w:val="de-DE"/>
              </w:rPr>
              <w:t>Postbus 16375</w:t>
            </w:r>
          </w:p>
          <w:p w:rsidR="004425A7" w:rsidRPr="00F77024" w:rsidRDefault="007831E8" w:rsidP="00E972A2">
            <w:pPr>
              <w:pStyle w:val="Huisstijl-Gegeven"/>
              <w:spacing w:after="0"/>
              <w:rPr>
                <w:lang w:val="de-DE"/>
              </w:rPr>
            </w:pPr>
            <w:r w:rsidRPr="00F77024">
              <w:rPr>
                <w:lang w:val="de-DE"/>
              </w:rPr>
              <w:t>2500 BJ Den Haag</w:t>
            </w:r>
          </w:p>
          <w:p w:rsidR="006205C0" w:rsidRPr="00D15722" w:rsidRDefault="007831E8" w:rsidP="00D15722">
            <w:pPr>
              <w:pStyle w:val="Huisstijl-Gegeven"/>
              <w:spacing w:after="90"/>
              <w:rPr>
                <w:lang w:val="de-DE"/>
              </w:rPr>
            </w:pPr>
            <w:r w:rsidRPr="00F77024">
              <w:rPr>
                <w:lang w:val="de-DE"/>
              </w:rPr>
              <w:t>www.rijksoverheid.nl</w:t>
            </w:r>
          </w:p>
        </w:tc>
      </w:tr>
      <w:tr w:rsidR="007E6AF8" w:rsidRPr="00F03FE1" w:rsidTr="00A421A1">
        <w:trPr>
          <w:trHeight w:hRule="exact" w:val="200"/>
        </w:trPr>
        <w:tc>
          <w:tcPr>
            <w:tcW w:w="2160" w:type="dxa"/>
          </w:tcPr>
          <w:p w:rsidR="006205C0" w:rsidRPr="0009249D" w:rsidRDefault="006205C0" w:rsidP="00A421A1">
            <w:pPr>
              <w:spacing w:after="90" w:line="180" w:lineRule="exact"/>
              <w:rPr>
                <w:sz w:val="13"/>
                <w:szCs w:val="13"/>
                <w:lang w:val="en-US"/>
              </w:rPr>
            </w:pPr>
          </w:p>
        </w:tc>
      </w:tr>
      <w:tr w:rsidR="007E6AF8" w:rsidTr="00A421A1">
        <w:trPr>
          <w:trHeight w:val="450"/>
        </w:trPr>
        <w:tc>
          <w:tcPr>
            <w:tcW w:w="2160" w:type="dxa"/>
          </w:tcPr>
          <w:p w:rsidR="00F51A76" w:rsidRDefault="007831E8" w:rsidP="00A421A1">
            <w:pPr>
              <w:spacing w:line="180" w:lineRule="exact"/>
              <w:rPr>
                <w:b/>
                <w:sz w:val="13"/>
                <w:szCs w:val="13"/>
              </w:rPr>
            </w:pPr>
            <w:r>
              <w:rPr>
                <w:b/>
                <w:sz w:val="13"/>
                <w:szCs w:val="13"/>
              </w:rPr>
              <w:t>Onze referentie</w:t>
            </w:r>
          </w:p>
          <w:p w:rsidR="006205C0" w:rsidRPr="00FA7882" w:rsidRDefault="007831E8" w:rsidP="00215356">
            <w:pPr>
              <w:spacing w:line="180" w:lineRule="exact"/>
              <w:rPr>
                <w:sz w:val="13"/>
                <w:szCs w:val="13"/>
              </w:rPr>
            </w:pPr>
            <w:r>
              <w:rPr>
                <w:sz w:val="13"/>
                <w:szCs w:val="13"/>
              </w:rPr>
              <w:t>35389258</w:t>
            </w:r>
          </w:p>
        </w:tc>
      </w:tr>
      <w:tr w:rsidR="007E6AF8" w:rsidTr="00A421A1">
        <w:trPr>
          <w:trHeight w:val="136"/>
        </w:trPr>
        <w:tc>
          <w:tcPr>
            <w:tcW w:w="2160" w:type="dxa"/>
          </w:tcPr>
          <w:p w:rsidR="006205C0" w:rsidRPr="00C5333A" w:rsidRDefault="007831E8" w:rsidP="00A421A1">
            <w:pPr>
              <w:tabs>
                <w:tab w:val="left" w:pos="1890"/>
              </w:tabs>
              <w:spacing w:line="180" w:lineRule="exact"/>
              <w:rPr>
                <w:b/>
                <w:sz w:val="13"/>
                <w:szCs w:val="13"/>
              </w:rPr>
            </w:pPr>
            <w:r w:rsidRPr="00003544">
              <w:rPr>
                <w:b/>
                <w:sz w:val="13"/>
                <w:szCs w:val="13"/>
              </w:rPr>
              <w:t>Uw brief</w:t>
            </w:r>
          </w:p>
          <w:p w:rsidR="00E91674" w:rsidRPr="00E06CD4" w:rsidRDefault="007831E8" w:rsidP="00E210E0">
            <w:pPr>
              <w:tabs>
                <w:tab w:val="left" w:pos="1890"/>
              </w:tabs>
              <w:spacing w:after="92" w:line="180" w:lineRule="exact"/>
              <w:rPr>
                <w:sz w:val="13"/>
                <w:szCs w:val="13"/>
              </w:rPr>
            </w:pPr>
            <w:r>
              <w:rPr>
                <w:sz w:val="13"/>
                <w:szCs w:val="13"/>
              </w:rPr>
              <w:t>23 december 2022</w:t>
            </w:r>
          </w:p>
        </w:tc>
      </w:tr>
      <w:tr w:rsidR="007E6AF8" w:rsidTr="00A421A1">
        <w:trPr>
          <w:trHeight w:val="227"/>
        </w:trPr>
        <w:tc>
          <w:tcPr>
            <w:tcW w:w="2160" w:type="dxa"/>
          </w:tcPr>
          <w:p w:rsidR="006205C0" w:rsidRPr="004A65A5" w:rsidRDefault="007831E8" w:rsidP="00A421A1">
            <w:pPr>
              <w:spacing w:line="180" w:lineRule="exact"/>
              <w:rPr>
                <w:b/>
                <w:sz w:val="13"/>
                <w:szCs w:val="13"/>
              </w:rPr>
            </w:pPr>
            <w:r>
              <w:rPr>
                <w:b/>
                <w:sz w:val="13"/>
                <w:szCs w:val="13"/>
              </w:rPr>
              <w:t>Uw referentie</w:t>
            </w:r>
          </w:p>
          <w:p w:rsidR="006205C0" w:rsidRPr="00D74F66" w:rsidRDefault="007831E8" w:rsidP="00A421A1">
            <w:pPr>
              <w:spacing w:after="90" w:line="180" w:lineRule="exact"/>
              <w:rPr>
                <w:sz w:val="13"/>
              </w:rPr>
            </w:pPr>
            <w:r>
              <w:rPr>
                <w:sz w:val="13"/>
              </w:rPr>
              <w:t>2022Z26277</w:t>
            </w:r>
          </w:p>
        </w:tc>
      </w:tr>
    </w:tbl>
    <w:p w:rsidR="00215356" w:rsidRDefault="00215356"/>
    <w:p w:rsidR="006205C0" w:rsidRDefault="006205C0" w:rsidP="00A421A1"/>
    <w:p w:rsidR="00CA35E4" w:rsidRDefault="00437472" w:rsidP="00CA35E4">
      <w:r>
        <w:t xml:space="preserve">Hierbij </w:t>
      </w:r>
      <w:r w:rsidR="007831E8">
        <w:t>stuur ik</w:t>
      </w:r>
      <w:r w:rsidR="00D45993">
        <w:t xml:space="preserve"> u</w:t>
      </w:r>
      <w:r w:rsidR="007831E8">
        <w:t xml:space="preserve"> de antwoorden</w:t>
      </w:r>
      <w:r w:rsidR="006B0A79">
        <w:t xml:space="preserve"> op</w:t>
      </w:r>
      <w:r w:rsidR="00C82662">
        <w:t xml:space="preserve"> </w:t>
      </w:r>
      <w:r w:rsidR="007831E8" w:rsidRPr="0009249D">
        <w:t>de vragen</w:t>
      </w:r>
      <w:r w:rsidR="007831E8">
        <w:t> van het lid Ephraim (Groep Van Haga)</w:t>
      </w:r>
      <w:r w:rsidR="00AD7C7C">
        <w:t xml:space="preserve"> </w:t>
      </w:r>
      <w:r w:rsidR="00127580">
        <w:t>over</w:t>
      </w:r>
      <w:r w:rsidR="007831E8">
        <w:t> het feit dat de basisbeurs niet voor alle studenten gaat gelden</w:t>
      </w:r>
      <w:r w:rsidR="005E637C">
        <w:t>.</w:t>
      </w:r>
    </w:p>
    <w:p w:rsidR="00CA35E4" w:rsidRDefault="00CA35E4" w:rsidP="00CA35E4"/>
    <w:p w:rsidR="00463FBD" w:rsidRDefault="007831E8" w:rsidP="00CA35E4">
      <w:r w:rsidRPr="0009249D">
        <w:t>De vragen werden</w:t>
      </w:r>
      <w:r w:rsidR="00B11469">
        <w:t> </w:t>
      </w:r>
      <w:r w:rsidR="00BD7E81">
        <w:t>in</w:t>
      </w:r>
      <w:r w:rsidR="00CA35E4">
        <w:t xml:space="preserve">gezonden </w:t>
      </w:r>
      <w:r w:rsidR="00BD7E81">
        <w:t>op</w:t>
      </w:r>
      <w:r w:rsidR="00EB5D85">
        <w:t xml:space="preserve"> </w:t>
      </w:r>
      <w:r>
        <w:t>23 december 2022</w:t>
      </w:r>
      <w:r w:rsidR="00E82C38">
        <w:t xml:space="preserve"> met kenmerk </w:t>
      </w:r>
      <w:r>
        <w:t>2022Z26277</w:t>
      </w:r>
      <w:r w:rsidR="00E82C38">
        <w:t>.</w:t>
      </w:r>
    </w:p>
    <w:p w:rsidR="00930C09" w:rsidRDefault="00930C09" w:rsidP="00CA35E4"/>
    <w:p w:rsidR="00105677" w:rsidRDefault="00105677" w:rsidP="00CA35E4"/>
    <w:p w:rsidR="00820DDA" w:rsidRDefault="007831E8" w:rsidP="00CA35E4">
      <w:r>
        <w:t>De minister van Onderwijs, Cultuur en Wetenschap,</w:t>
      </w:r>
    </w:p>
    <w:p w:rsidR="00950170" w:rsidRDefault="00950170" w:rsidP="00950170"/>
    <w:p w:rsidR="00950170" w:rsidRDefault="00950170" w:rsidP="00950170"/>
    <w:p w:rsidR="00950170" w:rsidRDefault="00950170" w:rsidP="00950170"/>
    <w:p w:rsidR="00A326F2" w:rsidRDefault="00A326F2" w:rsidP="00950170"/>
    <w:p w:rsidR="000F7664" w:rsidRDefault="000F7664" w:rsidP="00950170">
      <w:pPr>
        <w:pStyle w:val="standaard-tekst"/>
      </w:pPr>
    </w:p>
    <w:p w:rsidR="00950170" w:rsidRDefault="007831E8" w:rsidP="00950170">
      <w:pPr>
        <w:pStyle w:val="standaard-tekst"/>
      </w:pPr>
      <w:r>
        <w:t>Robbert Dijkgraaf</w:t>
      </w:r>
    </w:p>
    <w:p w:rsidR="00930C09" w:rsidRDefault="007831E8">
      <w:pPr>
        <w:spacing w:line="240" w:lineRule="auto"/>
      </w:pPr>
      <w:r>
        <w:br w:type="page"/>
      </w:r>
    </w:p>
    <w:p w:rsidR="00930C09" w:rsidRDefault="007831E8" w:rsidP="009E4507">
      <w:pPr>
        <w:pStyle w:val="pagebreak"/>
        <w:pageBreakBefore w:val="0"/>
      </w:pPr>
      <w:r>
        <w:t xml:space="preserve">De antwoorden </w:t>
      </w:r>
      <w:r w:rsidR="00D51F76">
        <w:t xml:space="preserve">op de schriftelijke </w:t>
      </w:r>
      <w:r>
        <w:t>vragen</w:t>
      </w:r>
      <w:r w:rsidR="00D51F76">
        <w:t> </w:t>
      </w:r>
      <w:r>
        <w:t>van het lid Ephraim (Groep Van Haga)</w:t>
      </w:r>
      <w:r w:rsidR="00D51F76">
        <w:t xml:space="preserve"> </w:t>
      </w:r>
      <w:r w:rsidR="009E4507">
        <w:t>over</w:t>
      </w:r>
      <w:r w:rsidR="00EE09A7">
        <w:t xml:space="preserve"> </w:t>
      </w:r>
      <w:r>
        <w:t>het feit dat de basisbeurs niet voor alle studenten gaat gelden</w:t>
      </w:r>
      <w:r w:rsidR="00C50C4E">
        <w:t xml:space="preserve"> </w:t>
      </w:r>
      <w:r w:rsidR="009E4507">
        <w:t xml:space="preserve">met kenmerk </w:t>
      </w:r>
      <w:r>
        <w:t>2022Z26277</w:t>
      </w:r>
      <w:r w:rsidR="00C50C4E">
        <w:t xml:space="preserve">, ingezonden op </w:t>
      </w:r>
      <w:r>
        <w:t>23 december 2022</w:t>
      </w:r>
      <w:r w:rsidR="00C50C4E">
        <w:t>.</w:t>
      </w:r>
    </w:p>
    <w:p w:rsidR="00820DDA" w:rsidRDefault="00820DDA" w:rsidP="00820DDA">
      <w:pPr>
        <w:pStyle w:val="standaard-tekst"/>
      </w:pPr>
    </w:p>
    <w:p w:rsidR="00820DDA" w:rsidRPr="0009249D" w:rsidRDefault="007831E8" w:rsidP="00820DDA">
      <w:pPr>
        <w:pStyle w:val="standaard-tekst"/>
        <w:rPr>
          <w:i/>
          <w:iCs/>
        </w:rPr>
      </w:pPr>
      <w:r w:rsidRPr="0009249D">
        <w:rPr>
          <w:i/>
          <w:iCs/>
        </w:rPr>
        <w:t>Vraag 1</w:t>
      </w:r>
    </w:p>
    <w:p w:rsidR="00820DDA" w:rsidRPr="0009249D" w:rsidRDefault="0009249D" w:rsidP="00820DDA">
      <w:pPr>
        <w:pStyle w:val="standaard-tekst"/>
        <w:rPr>
          <w:rFonts w:eastAsia="Calibri"/>
          <w:i/>
          <w:iCs/>
          <w:lang w:eastAsia="en-US"/>
        </w:rPr>
      </w:pPr>
      <w:r w:rsidRPr="0009249D">
        <w:rPr>
          <w:rFonts w:eastAsia="Calibri"/>
          <w:i/>
          <w:iCs/>
          <w:lang w:eastAsia="en-US"/>
        </w:rPr>
        <w:t>Heeft u cijfers over hoeveel studenten langer dan vier jaar studeren en dus in september 2023 niet voor studiefinanciering in aanmerking komen?</w:t>
      </w:r>
    </w:p>
    <w:p w:rsidR="0009249D" w:rsidRPr="00820DDA" w:rsidRDefault="0009249D" w:rsidP="00820DDA">
      <w:pPr>
        <w:pStyle w:val="standaard-tekst"/>
      </w:pPr>
    </w:p>
    <w:p w:rsidR="00820DDA" w:rsidRDefault="007831E8" w:rsidP="00820DDA">
      <w:pPr>
        <w:pStyle w:val="standaard-tekst"/>
      </w:pPr>
      <w:r w:rsidRPr="00820DDA">
        <w:t>Antwoord 1</w:t>
      </w:r>
    </w:p>
    <w:p w:rsidR="00113727" w:rsidRPr="00820DDA" w:rsidRDefault="00113727" w:rsidP="00820DDA">
      <w:pPr>
        <w:pStyle w:val="standaard-tekst"/>
      </w:pPr>
      <w:r>
        <w:t>Zoals aangegeven in de nota naar aanleiding van het verslag bij het wetsvoorstel herinvoering basisbeurs hoger onderwijs, gaat het</w:t>
      </w:r>
      <w:r w:rsidR="001266DC">
        <w:t xml:space="preserve"> op basis van verschillende aannames</w:t>
      </w:r>
      <w:r>
        <w:t xml:space="preserve"> naar schatting om ongeveer 270.000 </w:t>
      </w:r>
      <w:r w:rsidR="00662EDE">
        <w:t>ho-</w:t>
      </w:r>
      <w:r>
        <w:t>studenten</w:t>
      </w:r>
      <w:r w:rsidR="00073686">
        <w:t>. D</w:t>
      </w:r>
      <w:r>
        <w:t>ie</w:t>
      </w:r>
      <w:r w:rsidR="00073686">
        <w:t xml:space="preserve"> ho-studenten hebben</w:t>
      </w:r>
      <w:r>
        <w:t xml:space="preserve"> bij de herinvoering van de basisbeurs geen recht meer op een basisbeurs óf </w:t>
      </w:r>
      <w:r w:rsidR="00073686">
        <w:t>hebben geen rechten</w:t>
      </w:r>
      <w:r>
        <w:t xml:space="preserve"> meer </w:t>
      </w:r>
      <w:r w:rsidR="00662EDE">
        <w:t>voor</w:t>
      </w:r>
      <w:r>
        <w:t xml:space="preserve"> de volledige (nominale) duur van hun studie</w:t>
      </w:r>
      <w:r w:rsidR="00073686">
        <w:t>. Maar deze ho-studenten stu</w:t>
      </w:r>
      <w:r w:rsidR="00CA0C70">
        <w:t>d</w:t>
      </w:r>
      <w:r w:rsidR="00073686">
        <w:t xml:space="preserve">eren </w:t>
      </w:r>
      <w:r>
        <w:t>naar verwachting wel langer dan nominaal.</w:t>
      </w:r>
      <w:r w:rsidR="00662EDE">
        <w:t xml:space="preserve"> Een ho-student die geen recht meer heeft op een basisbeurs, kan </w:t>
      </w:r>
      <w:r w:rsidR="00CA0C70">
        <w:t xml:space="preserve">overigens </w:t>
      </w:r>
      <w:r w:rsidR="00662EDE">
        <w:t>wel nog recht hebben op studiefinanciering in de vorm van een studentenreisproduct (nominaal + 1 jaar) en/of een lening (nominaal + 3 jaar).</w:t>
      </w:r>
    </w:p>
    <w:p w:rsidR="00820DDA" w:rsidRPr="00820DDA" w:rsidRDefault="00820DDA" w:rsidP="00820DDA">
      <w:pPr>
        <w:pStyle w:val="standaard-tekst"/>
      </w:pPr>
    </w:p>
    <w:p w:rsidR="00820DDA" w:rsidRPr="0009249D" w:rsidRDefault="0009249D" w:rsidP="00820DDA">
      <w:pPr>
        <w:pStyle w:val="standaard-tekst"/>
        <w:rPr>
          <w:i/>
          <w:iCs/>
        </w:rPr>
      </w:pPr>
      <w:r w:rsidRPr="0009249D">
        <w:rPr>
          <w:i/>
          <w:iCs/>
        </w:rPr>
        <w:t>Vraag 2</w:t>
      </w:r>
    </w:p>
    <w:p w:rsidR="0009249D" w:rsidRPr="0009249D" w:rsidRDefault="0009249D" w:rsidP="00820DDA">
      <w:pPr>
        <w:pStyle w:val="standaard-tekst"/>
        <w:rPr>
          <w:rFonts w:eastAsia="Calibri"/>
          <w:i/>
          <w:iCs/>
          <w:lang w:eastAsia="en-US"/>
        </w:rPr>
      </w:pPr>
      <w:r w:rsidRPr="0009249D">
        <w:rPr>
          <w:rFonts w:eastAsia="Calibri"/>
          <w:i/>
          <w:iCs/>
          <w:lang w:eastAsia="en-US"/>
        </w:rPr>
        <w:t>Snapt u de grote frustraties van deze groep, die toch al tot de groep ‘pechvogels ’ behoorde vanwege: a. de “renteloze” leningen die zij moesten aangaan en b. tijdens de coronamaatregelen moesten studeren wat hun mentale weerbaarheid enorm op de proef stelde c. de huurprijzen van studentenkamers enorm heeft zien oplopen?</w:t>
      </w:r>
    </w:p>
    <w:p w:rsidR="0009249D" w:rsidRDefault="0009249D" w:rsidP="00820DDA">
      <w:pPr>
        <w:pStyle w:val="standaard-tekst"/>
        <w:rPr>
          <w:rFonts w:eastAsia="Calibri"/>
          <w:lang w:eastAsia="en-US"/>
        </w:rPr>
      </w:pPr>
    </w:p>
    <w:p w:rsidR="0009249D" w:rsidRDefault="0009249D" w:rsidP="00820DDA">
      <w:pPr>
        <w:pStyle w:val="standaard-tekst"/>
        <w:rPr>
          <w:rFonts w:eastAsia="Calibri"/>
          <w:lang w:eastAsia="en-US"/>
        </w:rPr>
      </w:pPr>
      <w:r>
        <w:rPr>
          <w:rFonts w:eastAsia="Calibri"/>
          <w:lang w:eastAsia="en-US"/>
        </w:rPr>
        <w:t>Antwoord 2</w:t>
      </w:r>
    </w:p>
    <w:p w:rsidR="00AA66DE" w:rsidRDefault="00AA66DE" w:rsidP="00820DDA">
      <w:pPr>
        <w:pStyle w:val="standaard-tekst"/>
        <w:rPr>
          <w:rFonts w:eastAsia="Calibri"/>
          <w:lang w:eastAsia="en-US"/>
        </w:rPr>
      </w:pPr>
      <w:r>
        <w:rPr>
          <w:rFonts w:eastAsia="Calibri"/>
          <w:lang w:eastAsia="en-US"/>
        </w:rPr>
        <w:t xml:space="preserve">Ik begrijp dat studenten de afgelopen jaren niet in een makkelijke situatie hebben gezeten door de pandemie. Daarnaast zie ik ook dat studenten veel zorgen hebben over de toekomst, bijvoorbeeld over het klimaat en de woningmarkt. Dit kabinet zet zich </w:t>
      </w:r>
      <w:r w:rsidR="00662EDE">
        <w:rPr>
          <w:rFonts w:eastAsia="Calibri"/>
          <w:lang w:eastAsia="en-US"/>
        </w:rPr>
        <w:t>daarom</w:t>
      </w:r>
      <w:r>
        <w:rPr>
          <w:rFonts w:eastAsia="Calibri"/>
          <w:lang w:eastAsia="en-US"/>
        </w:rPr>
        <w:t xml:space="preserve"> voor deze thema’s in om daar stappen op te zetten.</w:t>
      </w:r>
      <w:r w:rsidR="0026340A">
        <w:rPr>
          <w:rFonts w:eastAsia="Calibri"/>
          <w:lang w:eastAsia="en-US"/>
        </w:rPr>
        <w:t xml:space="preserve"> Om het tekort aan studentenhuisvesting te verkleinen heeft het kabinet samen met gemeenten, onderwijsinstellingen, particuliere beleggers en studenten het Landelijk Actieplan studentenhuisvesting 2022-2030 opgesteld. </w:t>
      </w:r>
      <w:r w:rsidR="0026340A" w:rsidRPr="00971561">
        <w:rPr>
          <w:rFonts w:eastAsia="Calibri"/>
          <w:lang w:eastAsia="en-US"/>
        </w:rPr>
        <w:t xml:space="preserve">Met de koepels en studentenorganisaties werk ik </w:t>
      </w:r>
      <w:r w:rsidR="0026340A">
        <w:rPr>
          <w:rFonts w:eastAsia="Calibri"/>
          <w:lang w:eastAsia="en-US"/>
        </w:rPr>
        <w:t xml:space="preserve">ook </w:t>
      </w:r>
      <w:r w:rsidR="0026340A" w:rsidRPr="00971561">
        <w:rPr>
          <w:rFonts w:eastAsia="Calibri"/>
          <w:lang w:eastAsia="en-US"/>
        </w:rPr>
        <w:t>aan een kader voor een integrale aanpak studentenwelzijn.</w:t>
      </w:r>
      <w:r>
        <w:rPr>
          <w:rFonts w:eastAsia="Calibri"/>
          <w:lang w:eastAsia="en-US"/>
        </w:rPr>
        <w:t xml:space="preserve"> Daarmee zijn de problemen niet van vandaag op morgen verdwenen, maar zetten we wel een stap in de goede richting. </w:t>
      </w:r>
      <w:r w:rsidR="0026340A">
        <w:rPr>
          <w:rFonts w:eastAsia="Calibri"/>
          <w:lang w:eastAsia="en-US"/>
        </w:rPr>
        <w:t xml:space="preserve">Studenten die onder het leenstelsel hebben gestudeerd en een diploma hebben behaald, ontvangen over die periode een tegemoetkoming. </w:t>
      </w:r>
    </w:p>
    <w:p w:rsidR="00AA66DE" w:rsidRDefault="00AA66DE" w:rsidP="00820DDA">
      <w:pPr>
        <w:pStyle w:val="standaard-tekst"/>
        <w:rPr>
          <w:rFonts w:eastAsia="Calibri"/>
          <w:lang w:eastAsia="en-US"/>
        </w:rPr>
      </w:pPr>
    </w:p>
    <w:p w:rsidR="00113727" w:rsidRDefault="00AA66DE" w:rsidP="00820DDA">
      <w:pPr>
        <w:pStyle w:val="standaard-tekst"/>
        <w:rPr>
          <w:rFonts w:eastAsia="Calibri"/>
          <w:lang w:eastAsia="en-US"/>
        </w:rPr>
      </w:pPr>
      <w:r>
        <w:rPr>
          <w:rFonts w:eastAsia="Calibri"/>
          <w:lang w:eastAsia="en-US"/>
        </w:rPr>
        <w:t>Overigens maak ik graag nogmaals van de gelegenheid gebruik</w:t>
      </w:r>
      <w:r w:rsidR="001266DC">
        <w:rPr>
          <w:rFonts w:eastAsia="Calibri"/>
          <w:lang w:eastAsia="en-US"/>
        </w:rPr>
        <w:t xml:space="preserve"> om te benoemen</w:t>
      </w:r>
      <w:r>
        <w:rPr>
          <w:rFonts w:eastAsia="Calibri"/>
          <w:lang w:eastAsia="en-US"/>
        </w:rPr>
        <w:t xml:space="preserve"> dat er nooit sprake is geweest van een renteloze lening en dat de overheid dit ook nooit heeft gezegd. Er is altijd rente berekend op de studielening, ook de afgelopen jaren. </w:t>
      </w:r>
      <w:r w:rsidR="002E4B84">
        <w:t xml:space="preserve">Voor studieleningen is de renteberekening bepaald in de Wet studiefinanciering 2000. </w:t>
      </w:r>
      <w:r w:rsidR="002E4B84">
        <w:rPr>
          <w:rFonts w:eastAsia="Calibri"/>
          <w:lang w:eastAsia="en-US"/>
        </w:rPr>
        <w:t xml:space="preserve">Op basis daarvan is </w:t>
      </w:r>
      <w:r>
        <w:rPr>
          <w:rFonts w:eastAsia="Calibri"/>
          <w:lang w:eastAsia="en-US"/>
        </w:rPr>
        <w:t>de afgelopen jaren deze op nul procent vastgesteld.</w:t>
      </w:r>
    </w:p>
    <w:p w:rsidR="0009249D" w:rsidRDefault="0009249D" w:rsidP="00820DDA">
      <w:pPr>
        <w:pStyle w:val="standaard-tekst"/>
        <w:rPr>
          <w:rFonts w:eastAsia="Calibri"/>
          <w:lang w:eastAsia="en-US"/>
        </w:rPr>
      </w:pPr>
    </w:p>
    <w:p w:rsidR="0009249D" w:rsidRPr="0009249D" w:rsidRDefault="0009249D" w:rsidP="00820DDA">
      <w:pPr>
        <w:pStyle w:val="standaard-tekst"/>
        <w:rPr>
          <w:rFonts w:eastAsia="Calibri"/>
          <w:i/>
          <w:iCs/>
          <w:lang w:eastAsia="en-US"/>
        </w:rPr>
      </w:pPr>
      <w:r w:rsidRPr="0009249D">
        <w:rPr>
          <w:rFonts w:eastAsia="Calibri"/>
          <w:i/>
          <w:iCs/>
          <w:lang w:eastAsia="en-US"/>
        </w:rPr>
        <w:t>Vraag 3</w:t>
      </w:r>
    </w:p>
    <w:p w:rsidR="0009249D" w:rsidRPr="0009249D" w:rsidRDefault="0009249D" w:rsidP="00820DDA">
      <w:pPr>
        <w:pStyle w:val="standaard-tekst"/>
        <w:rPr>
          <w:rFonts w:eastAsia="Calibri"/>
          <w:i/>
          <w:iCs/>
          <w:lang w:eastAsia="en-US"/>
        </w:rPr>
      </w:pPr>
      <w:r w:rsidRPr="0009249D">
        <w:rPr>
          <w:rFonts w:eastAsia="Calibri"/>
          <w:i/>
          <w:iCs/>
          <w:lang w:eastAsia="en-US"/>
        </w:rPr>
        <w:t>Herinnert u zich de tv-spotjes die jongeren terecht waarschuwde om geen leningen aan te gaan voor onder andere mobiele telefoons, beleggingen, gokken etc? Waarom is er kennelijk geen waarschuwing nodig, integendeel, het wordt juist positief neergezet, om een lening bij de overheid aan te gaan die qua bedrag een veelvoud is van de bedragen waartegen in de spotjes werd gewaarschuwd?</w:t>
      </w:r>
    </w:p>
    <w:p w:rsidR="0009249D" w:rsidRDefault="0009249D" w:rsidP="00820DDA">
      <w:pPr>
        <w:pStyle w:val="standaard-tekst"/>
        <w:rPr>
          <w:rFonts w:eastAsia="Calibri"/>
          <w:lang w:eastAsia="en-US"/>
        </w:rPr>
      </w:pPr>
    </w:p>
    <w:p w:rsidR="0009249D" w:rsidRDefault="0009249D" w:rsidP="00820DDA">
      <w:pPr>
        <w:pStyle w:val="standaard-tekst"/>
        <w:rPr>
          <w:rFonts w:eastAsia="Calibri"/>
          <w:lang w:eastAsia="en-US"/>
        </w:rPr>
      </w:pPr>
      <w:r>
        <w:rPr>
          <w:rFonts w:eastAsia="Calibri"/>
          <w:lang w:eastAsia="en-US"/>
        </w:rPr>
        <w:t>Antwoord 3</w:t>
      </w:r>
    </w:p>
    <w:p w:rsidR="00AA66DE" w:rsidRDefault="00AA66DE" w:rsidP="00820DDA">
      <w:pPr>
        <w:pStyle w:val="standaard-tekst"/>
        <w:rPr>
          <w:rFonts w:eastAsia="Calibri"/>
          <w:lang w:eastAsia="en-US"/>
        </w:rPr>
      </w:pPr>
      <w:r>
        <w:rPr>
          <w:rFonts w:eastAsia="Calibri"/>
          <w:lang w:eastAsia="en-US"/>
        </w:rPr>
        <w:t xml:space="preserve">Er wordt inderdaad breed ingezet op het wijzen van jongeren – en overigens ook andere doelgroepen – op de (mogelijke) gevolgen van lenen. Ook DUO wijst studenten bij het aangaan van en tijdens de leenperiode op de gevolgen van de lening. Dat gebeurt zowel in persoonlijke communicatie met de student, als via de website en sociale media. </w:t>
      </w:r>
    </w:p>
    <w:p w:rsidR="00AA66DE" w:rsidRDefault="00AA66DE" w:rsidP="00820DDA">
      <w:pPr>
        <w:pStyle w:val="standaard-tekst"/>
        <w:rPr>
          <w:rFonts w:eastAsia="Calibri"/>
          <w:lang w:eastAsia="en-US"/>
        </w:rPr>
      </w:pPr>
    </w:p>
    <w:p w:rsidR="00AA66DE" w:rsidRDefault="00AA66DE" w:rsidP="00820DDA">
      <w:pPr>
        <w:pStyle w:val="standaard-tekst"/>
        <w:rPr>
          <w:rFonts w:eastAsia="Calibri"/>
          <w:lang w:eastAsia="en-US"/>
        </w:rPr>
      </w:pPr>
      <w:r>
        <w:rPr>
          <w:rFonts w:eastAsia="Calibri"/>
          <w:lang w:eastAsia="en-US"/>
        </w:rPr>
        <w:t>Er is daarbij een belangrijk verschil tussen DUO en commerciële kredietverstrekkers, namelijk de sociale terugbetaalvoorwaarden. Zo betaal</w:t>
      </w:r>
      <w:r w:rsidR="00073686">
        <w:rPr>
          <w:rFonts w:eastAsia="Calibri"/>
          <w:lang w:eastAsia="en-US"/>
        </w:rPr>
        <w:t>t de oud-student</w:t>
      </w:r>
      <w:r>
        <w:rPr>
          <w:rFonts w:eastAsia="Calibri"/>
          <w:lang w:eastAsia="en-US"/>
        </w:rPr>
        <w:t xml:space="preserve"> bij DUO terug naar rato van </w:t>
      </w:r>
      <w:r w:rsidR="00073686">
        <w:rPr>
          <w:rFonts w:eastAsia="Calibri"/>
          <w:lang w:eastAsia="en-US"/>
        </w:rPr>
        <w:t>zijn/haar</w:t>
      </w:r>
      <w:r>
        <w:rPr>
          <w:rFonts w:eastAsia="Calibri"/>
          <w:lang w:eastAsia="en-US"/>
        </w:rPr>
        <w:t xml:space="preserve"> inkomen en als </w:t>
      </w:r>
      <w:r w:rsidR="00073686">
        <w:rPr>
          <w:rFonts w:eastAsia="Calibri"/>
          <w:lang w:eastAsia="en-US"/>
        </w:rPr>
        <w:t>de oud-student</w:t>
      </w:r>
      <w:r>
        <w:rPr>
          <w:rFonts w:eastAsia="Calibri"/>
          <w:lang w:eastAsia="en-US"/>
        </w:rPr>
        <w:t xml:space="preserve"> niet genoeg verdient, hoef</w:t>
      </w:r>
      <w:r w:rsidR="00073686">
        <w:rPr>
          <w:rFonts w:eastAsia="Calibri"/>
          <w:lang w:eastAsia="en-US"/>
        </w:rPr>
        <w:t xml:space="preserve">t er </w:t>
      </w:r>
      <w:r>
        <w:rPr>
          <w:rFonts w:eastAsia="Calibri"/>
          <w:lang w:eastAsia="en-US"/>
        </w:rPr>
        <w:t>helemaal niet teru</w:t>
      </w:r>
      <w:r w:rsidR="00073686">
        <w:rPr>
          <w:rFonts w:eastAsia="Calibri"/>
          <w:lang w:eastAsia="en-US"/>
        </w:rPr>
        <w:t>gbetaald te worden</w:t>
      </w:r>
      <w:r>
        <w:rPr>
          <w:rFonts w:eastAsia="Calibri"/>
          <w:lang w:eastAsia="en-US"/>
        </w:rPr>
        <w:t xml:space="preserve">. Ook wordt </w:t>
      </w:r>
      <w:r w:rsidR="00073686">
        <w:rPr>
          <w:rFonts w:eastAsia="Calibri"/>
          <w:lang w:eastAsia="en-US"/>
        </w:rPr>
        <w:t xml:space="preserve">een eventuele </w:t>
      </w:r>
      <w:r>
        <w:rPr>
          <w:rFonts w:eastAsia="Calibri"/>
          <w:lang w:eastAsia="en-US"/>
        </w:rPr>
        <w:t>resterende studieschuld aan het einde van de looptijd kwijtgescholden.</w:t>
      </w:r>
    </w:p>
    <w:p w:rsidR="0009249D" w:rsidRDefault="0009249D" w:rsidP="00820DDA">
      <w:pPr>
        <w:pStyle w:val="standaard-tekst"/>
        <w:rPr>
          <w:rFonts w:eastAsia="Calibri"/>
          <w:lang w:eastAsia="en-US"/>
        </w:rPr>
      </w:pPr>
    </w:p>
    <w:p w:rsidR="0009249D" w:rsidRPr="0009249D" w:rsidRDefault="0009249D" w:rsidP="00820DDA">
      <w:pPr>
        <w:pStyle w:val="standaard-tekst"/>
        <w:rPr>
          <w:i/>
          <w:iCs/>
        </w:rPr>
      </w:pPr>
      <w:r w:rsidRPr="0009249D">
        <w:rPr>
          <w:i/>
          <w:iCs/>
        </w:rPr>
        <w:t>Vraag 4</w:t>
      </w:r>
    </w:p>
    <w:p w:rsidR="0009249D" w:rsidRPr="0009249D" w:rsidRDefault="0009249D" w:rsidP="00820DDA">
      <w:pPr>
        <w:pStyle w:val="standaard-tekst"/>
        <w:rPr>
          <w:i/>
          <w:iCs/>
        </w:rPr>
      </w:pPr>
      <w:r w:rsidRPr="0009249D">
        <w:rPr>
          <w:i/>
          <w:iCs/>
        </w:rPr>
        <w:t>In de Gelderlander van 14 december 2022[1] geeft uw woordvoerder aan dat</w:t>
      </w:r>
      <w:r>
        <w:rPr>
          <w:i/>
          <w:iCs/>
        </w:rPr>
        <w:t xml:space="preserve"> </w:t>
      </w:r>
      <w:r w:rsidRPr="0009249D">
        <w:rPr>
          <w:i/>
          <w:iCs/>
        </w:rPr>
        <w:t>(ik citeer) “….het ministerie geen aanleiding ziet om het studiefinancieringssysteem op dit punt aan te passen. Goed om hierbij te benadrukken dat deze studenten vier of vijf jaar gebruik hebben kunnen maken van de geldende mogelijkheden van de studiefinanciering: studentenreisproduct, aanvullende beurs en leenmogelijkheden." Waarom doet uw woordvoerder het voorkomen alsof deze pechgeneratie van studenten blij mogen zijn met het feit dat ze überhaupt een lening mochten aangaan?</w:t>
      </w:r>
    </w:p>
    <w:p w:rsidR="0009249D" w:rsidRPr="0009249D" w:rsidRDefault="0009249D" w:rsidP="00820DDA">
      <w:pPr>
        <w:pStyle w:val="standaard-tekst"/>
      </w:pPr>
    </w:p>
    <w:p w:rsidR="0009249D" w:rsidRDefault="0009249D" w:rsidP="00820DDA">
      <w:pPr>
        <w:pStyle w:val="standaard-tekst"/>
      </w:pPr>
      <w:r w:rsidRPr="0009249D">
        <w:t>Antwoord 4</w:t>
      </w:r>
    </w:p>
    <w:p w:rsidR="00AA66DE" w:rsidRDefault="00AA66DE" w:rsidP="00820DDA">
      <w:pPr>
        <w:pStyle w:val="standaard-tekst"/>
      </w:pPr>
      <w:r>
        <w:t>In de afgelopen jaren hebben studenten nog steeds gebruik kunnen maken van studiefinanciering, waarbij het studentenreisproduct en de aanvullende beurs nog steeds een prestatiebeurs waren. Die wordt omgezet in een gift op het moment dat de student een diploma haalt binnen de diplomatermijn.</w:t>
      </w:r>
    </w:p>
    <w:p w:rsidR="00AA66DE" w:rsidRDefault="00AA66DE" w:rsidP="00820DDA">
      <w:pPr>
        <w:pStyle w:val="standaard-tekst"/>
      </w:pPr>
    </w:p>
    <w:p w:rsidR="00AA66DE" w:rsidRPr="0009249D" w:rsidRDefault="00AA66DE" w:rsidP="00820DDA">
      <w:pPr>
        <w:pStyle w:val="standaard-tekst"/>
      </w:pPr>
      <w:r>
        <w:t xml:space="preserve">Ook de lening is onderdeel van studiefinanciering, waarbij ik graag nogmaals benadruk dat dit een lening is tegen gunstige voorwaarden. Op het moment dat de leenmogelijkheid weg zou vallen, zou het voor studenten in de huidige markt waarschijnlijk niet mogelijk zijn om tegen gelijke voorwaarden te kunnen lenen. Daarmee is ook de leenvoorziening – hoewel ik begrijp dat dit niet </w:t>
      </w:r>
      <w:r w:rsidR="00E159DD">
        <w:t xml:space="preserve">door iedereen </w:t>
      </w:r>
      <w:r>
        <w:t>zo ervaren wordt</w:t>
      </w:r>
      <w:r w:rsidR="0073531C">
        <w:t xml:space="preserve">– een gunstige regeling. </w:t>
      </w:r>
    </w:p>
    <w:p w:rsidR="0009249D" w:rsidRPr="0009249D" w:rsidRDefault="0009249D" w:rsidP="00820DDA">
      <w:pPr>
        <w:pStyle w:val="standaard-tekst"/>
      </w:pPr>
    </w:p>
    <w:p w:rsidR="0009249D" w:rsidRPr="0009249D" w:rsidRDefault="0009249D" w:rsidP="00820DDA">
      <w:pPr>
        <w:pStyle w:val="standaard-tekst"/>
        <w:rPr>
          <w:i/>
          <w:iCs/>
        </w:rPr>
      </w:pPr>
      <w:r w:rsidRPr="0009249D">
        <w:rPr>
          <w:i/>
          <w:iCs/>
        </w:rPr>
        <w:t>Vraag 5</w:t>
      </w:r>
    </w:p>
    <w:p w:rsidR="0009249D" w:rsidRPr="0009249D" w:rsidRDefault="0009249D" w:rsidP="0009249D">
      <w:pPr>
        <w:pStyle w:val="standaard-tekst"/>
        <w:rPr>
          <w:i/>
          <w:iCs/>
        </w:rPr>
      </w:pPr>
      <w:r w:rsidRPr="0009249D">
        <w:rPr>
          <w:i/>
          <w:iCs/>
        </w:rPr>
        <w:t>Deelt u de mening dat studeren meer inhoudt dan enkel studeren? Dat extra vakken, een tweede studie, een uitwisseling, stage, een bestuursjaar of een tussentijdse schilderopleiding aan de Rietveldacademie, zeer veel kan bijdragen aan de persoonlijke ontwikkeling van studerenden?</w:t>
      </w:r>
    </w:p>
    <w:p w:rsidR="0009249D" w:rsidRPr="0009249D" w:rsidRDefault="0009249D" w:rsidP="0009249D">
      <w:pPr>
        <w:pStyle w:val="standaard-tekst"/>
      </w:pPr>
    </w:p>
    <w:p w:rsidR="0009249D" w:rsidRDefault="0009249D" w:rsidP="0009249D">
      <w:pPr>
        <w:pStyle w:val="standaard-tekst"/>
      </w:pPr>
      <w:r w:rsidRPr="0009249D">
        <w:t>Antwoord 5</w:t>
      </w:r>
    </w:p>
    <w:p w:rsidR="0073531C" w:rsidRDefault="0073531C" w:rsidP="0009249D">
      <w:pPr>
        <w:pStyle w:val="standaard-tekst"/>
      </w:pPr>
      <w:r>
        <w:t xml:space="preserve">Studeren is zeker meer dan alleen het volgen van een studie. Het is een levensfase waarin </w:t>
      </w:r>
      <w:r w:rsidR="00073686">
        <w:t>jongeren</w:t>
      </w:r>
      <w:r>
        <w:t xml:space="preserve"> volwassen word</w:t>
      </w:r>
      <w:r w:rsidR="00073686">
        <w:t>en</w:t>
      </w:r>
      <w:r>
        <w:t xml:space="preserve"> en waarin ruimte is om nieuwe dingen te ontdekken. Dat kan op veel verschillende manieren, </w:t>
      </w:r>
      <w:r w:rsidR="00662EDE">
        <w:t>die passen bij de individuele student.</w:t>
      </w:r>
    </w:p>
    <w:p w:rsidR="0009249D" w:rsidRPr="0009249D" w:rsidRDefault="0026340A" w:rsidP="0009249D">
      <w:pPr>
        <w:pStyle w:val="standaard-tekst"/>
      </w:pPr>
      <w:r>
        <w:br/>
      </w:r>
      <w:r>
        <w:br/>
      </w:r>
    </w:p>
    <w:p w:rsidR="0009249D" w:rsidRPr="0009249D" w:rsidRDefault="0009249D" w:rsidP="0009249D">
      <w:pPr>
        <w:pStyle w:val="standaard-tekst"/>
        <w:rPr>
          <w:i/>
          <w:iCs/>
        </w:rPr>
      </w:pPr>
      <w:r w:rsidRPr="0009249D">
        <w:rPr>
          <w:i/>
          <w:iCs/>
        </w:rPr>
        <w:t>Vraag 6</w:t>
      </w:r>
    </w:p>
    <w:p w:rsidR="0009249D" w:rsidRPr="0009249D" w:rsidRDefault="0009249D" w:rsidP="0009249D">
      <w:pPr>
        <w:pStyle w:val="standaard-tekst"/>
        <w:rPr>
          <w:i/>
          <w:iCs/>
        </w:rPr>
      </w:pPr>
      <w:r w:rsidRPr="0009249D">
        <w:rPr>
          <w:i/>
          <w:iCs/>
        </w:rPr>
        <w:t>Ziet u ook dat ambitieuze studenten die graag twee of meer studies volgen of hbo-studenten die nog een wetenschappelijke studie willen doen, geremd worden in hun ambitie, iets wat normaal gesproken toegejuicht dient te worden en nu alleen voor kinderen met rijke ouders is weggelegd?</w:t>
      </w:r>
    </w:p>
    <w:p w:rsidR="0009249D" w:rsidRDefault="0009249D" w:rsidP="0009249D">
      <w:pPr>
        <w:pStyle w:val="standaard-tekst"/>
      </w:pPr>
    </w:p>
    <w:p w:rsidR="0009249D" w:rsidRDefault="0009249D" w:rsidP="0009249D">
      <w:pPr>
        <w:pStyle w:val="standaard-tekst"/>
      </w:pPr>
      <w:r w:rsidRPr="0009249D">
        <w:t>Antwoord 6</w:t>
      </w:r>
    </w:p>
    <w:p w:rsidR="0073531C" w:rsidRDefault="0073531C" w:rsidP="0009249D">
      <w:pPr>
        <w:pStyle w:val="standaard-tekst"/>
      </w:pPr>
      <w:r>
        <w:t>Het financieren van een tweede studie</w:t>
      </w:r>
      <w:r w:rsidR="00C80E9B">
        <w:t xml:space="preserve"> ná het afronden van de eerste studie</w:t>
      </w:r>
      <w:r>
        <w:t xml:space="preserve"> is reeds in 2010 afgeschaft. Sindsdien krijgen studenten geen studiefinanciering meer voor een tweede studie en betalen studenten het instellingscollegegeld – op enkele uitzonderingen na</w:t>
      </w:r>
      <w:r w:rsidR="00C80E9B">
        <w:t xml:space="preserve"> – als zij al een diploma hebben behaald</w:t>
      </w:r>
      <w:r>
        <w:t xml:space="preserve">. De reden hiervoor is tweeledig – ten eerste </w:t>
      </w:r>
      <w:r w:rsidR="00662EDE">
        <w:t>is het voor de maatschappij van belang</w:t>
      </w:r>
      <w:r>
        <w:t xml:space="preserve"> dat studenten op een bepaald moment beginnen aan het werkzame leven en met een afgeronde studie is dat mogelijk. Daarnaast kost het financieren voor de tweede studie veel geld, waarbij destijds is gekozen om dit anders te besteden.</w:t>
      </w:r>
    </w:p>
    <w:p w:rsidR="0009249D" w:rsidRPr="0009249D" w:rsidRDefault="0009249D" w:rsidP="0009249D">
      <w:pPr>
        <w:pStyle w:val="standaard-tekst"/>
      </w:pPr>
    </w:p>
    <w:p w:rsidR="0009249D" w:rsidRPr="0009249D" w:rsidRDefault="0009249D" w:rsidP="0009249D">
      <w:pPr>
        <w:pStyle w:val="standaard-tekst"/>
        <w:rPr>
          <w:i/>
          <w:iCs/>
        </w:rPr>
      </w:pPr>
      <w:r w:rsidRPr="0009249D">
        <w:rPr>
          <w:i/>
          <w:iCs/>
        </w:rPr>
        <w:t>Vraag 7</w:t>
      </w:r>
    </w:p>
    <w:p w:rsidR="0009249D" w:rsidRPr="0009249D" w:rsidRDefault="0009249D" w:rsidP="0009249D">
      <w:pPr>
        <w:pStyle w:val="standaard-tekst"/>
        <w:rPr>
          <w:i/>
          <w:iCs/>
        </w:rPr>
      </w:pPr>
      <w:r w:rsidRPr="0009249D">
        <w:rPr>
          <w:i/>
          <w:iCs/>
        </w:rPr>
        <w:t>Wilt en kunt u iets doen voor deze driedubbele pechgeneratie die hiervoor geen enkele blaam treft maar enkel in een verkeerd jaar geboren zijn?</w:t>
      </w:r>
    </w:p>
    <w:p w:rsidR="0009249D" w:rsidRPr="0009249D" w:rsidRDefault="0009249D" w:rsidP="0009249D">
      <w:pPr>
        <w:pStyle w:val="standaard-tekst"/>
      </w:pPr>
    </w:p>
    <w:p w:rsidR="0009249D" w:rsidRDefault="0009249D" w:rsidP="0009249D">
      <w:pPr>
        <w:pStyle w:val="standaard-tekst"/>
      </w:pPr>
      <w:r w:rsidRPr="0009249D">
        <w:t>Antwoord 7</w:t>
      </w:r>
    </w:p>
    <w:p w:rsidR="0073531C" w:rsidRPr="0009249D" w:rsidRDefault="0073531C" w:rsidP="0009249D">
      <w:pPr>
        <w:pStyle w:val="standaard-tekst"/>
      </w:pPr>
      <w:r>
        <w:t>In het wetsvoorstel herinvoering basisbeurs hoger onderwijs is een tegemoetkoming opgenomen voor studenten die onder het leenstelsel hebben gestudeerd. Het is hoogst uitzonderlijk dat een dergelijke tegemoetkoming wordt verstrekt. Het kabinet ziet echter dat het wrang is voor studenten die zo snel na de afschaffing, de basisbeurs weer zien terugkeren. Daarom heeft het kabinet er toch voor gekozen om een tegemoetkoming ter beschikking te stellen.</w:t>
      </w:r>
      <w:r w:rsidR="00662EDE">
        <w:t xml:space="preserve"> </w:t>
      </w:r>
    </w:p>
    <w:p w:rsidR="0009249D" w:rsidRPr="00A32027" w:rsidRDefault="0009249D" w:rsidP="0009249D">
      <w:pPr>
        <w:spacing w:after="160" w:line="259" w:lineRule="auto"/>
        <w:rPr>
          <w:rFonts w:eastAsia="Calibri"/>
          <w:szCs w:val="18"/>
          <w:lang w:eastAsia="en-US"/>
        </w:rPr>
      </w:pPr>
    </w:p>
    <w:p w:rsidR="0009249D" w:rsidRDefault="0009249D" w:rsidP="0009249D">
      <w:pPr>
        <w:spacing w:after="160" w:line="259" w:lineRule="auto"/>
        <w:rPr>
          <w:rFonts w:eastAsia="Calibri"/>
          <w:szCs w:val="18"/>
          <w:lang w:eastAsia="en-US"/>
        </w:rPr>
      </w:pPr>
    </w:p>
    <w:p w:rsidR="0009249D" w:rsidRPr="00A32027" w:rsidRDefault="0009249D" w:rsidP="0009249D">
      <w:pPr>
        <w:spacing w:after="160" w:line="259" w:lineRule="auto"/>
        <w:rPr>
          <w:rFonts w:eastAsia="Calibri"/>
          <w:szCs w:val="18"/>
          <w:lang w:eastAsia="en-US"/>
        </w:rPr>
      </w:pPr>
    </w:p>
    <w:p w:rsidR="0009249D" w:rsidRPr="00820DDA" w:rsidRDefault="0009249D" w:rsidP="00820DDA">
      <w:pPr>
        <w:pStyle w:val="standaard-tekst"/>
      </w:pPr>
      <w:r w:rsidRPr="00A32027">
        <w:rPr>
          <w:rFonts w:eastAsia="Calibri"/>
          <w:lang w:eastAsia="en-US"/>
        </w:rPr>
        <w:t>   </w:t>
      </w:r>
    </w:p>
    <w:sectPr w:rsidR="0009249D" w:rsidRPr="00820DDA" w:rsidSect="002F493B">
      <w:headerReference w:type="even" r:id="rId8"/>
      <w:headerReference w:type="default" r:id="rId9"/>
      <w:footerReference w:type="even" r:id="rId10"/>
      <w:footerReference w:type="default" r:id="rId11"/>
      <w:headerReference w:type="first" r:id="rId12"/>
      <w:footerReference w:type="first" r:id="rId13"/>
      <w:pgSz w:w="11906" w:h="16838" w:code="9"/>
      <w:pgMar w:top="2682" w:right="2818" w:bottom="1077" w:left="1588" w:header="2625" w:footer="289" w:gutter="0"/>
      <w:paperSrc w:first="1" w:other="3"/>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0636" w:rsidRDefault="00060636">
      <w:pPr>
        <w:spacing w:line="240" w:lineRule="auto"/>
      </w:pPr>
      <w:r>
        <w:separator/>
      </w:r>
    </w:p>
  </w:endnote>
  <w:endnote w:type="continuationSeparator" w:id="0">
    <w:p w:rsidR="00060636" w:rsidRDefault="000606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Bold">
    <w:panose1 w:val="00000000000000000000"/>
    <w:charset w:val="00"/>
    <w:family w:val="swiss"/>
    <w:notTrueType/>
    <w:pitch w:val="default"/>
    <w:sig w:usb0="00000003" w:usb1="00000000" w:usb2="00000000" w:usb3="00000000" w:csb0="00000001" w:csb1="00000000"/>
  </w:font>
  <w:font w:name="KIX Barcode">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3F3" w:rsidRDefault="00DF63F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BD4" w:rsidRPr="00BC3B53" w:rsidRDefault="00527BD4" w:rsidP="008C356D">
    <w:pPr>
      <w:pStyle w:val="Voettekst"/>
      <w:spacing w:line="240" w:lineRule="auto"/>
      <w:rPr>
        <w:sz w:val="2"/>
        <w:szCs w:val="2"/>
      </w:rPr>
    </w:pPr>
  </w:p>
  <w:tbl>
    <w:tblPr>
      <w:tblW w:w="9769" w:type="dxa"/>
      <w:tblLook w:val="01E0" w:firstRow="1" w:lastRow="1" w:firstColumn="1" w:lastColumn="1" w:noHBand="0" w:noVBand="0"/>
    </w:tblPr>
    <w:tblGrid>
      <w:gridCol w:w="7598"/>
      <w:gridCol w:w="2171"/>
    </w:tblGrid>
    <w:tr w:rsidR="007E6AF8" w:rsidTr="004C7E1D">
      <w:trPr>
        <w:trHeight w:hRule="exact" w:val="357"/>
      </w:trPr>
      <w:tc>
        <w:tcPr>
          <w:tcW w:w="7603" w:type="dxa"/>
          <w:shd w:val="clear" w:color="auto" w:fill="auto"/>
        </w:tcPr>
        <w:p w:rsidR="002F71BB" w:rsidRPr="004C7E1D" w:rsidRDefault="002F71BB" w:rsidP="004C7E1D">
          <w:pPr>
            <w:spacing w:line="180" w:lineRule="exact"/>
            <w:rPr>
              <w:sz w:val="13"/>
              <w:szCs w:val="13"/>
            </w:rPr>
          </w:pPr>
        </w:p>
      </w:tc>
      <w:tc>
        <w:tcPr>
          <w:tcW w:w="2172" w:type="dxa"/>
          <w:shd w:val="clear" w:color="auto" w:fill="auto"/>
        </w:tcPr>
        <w:p w:rsidR="002F71BB" w:rsidRPr="004C7E1D" w:rsidRDefault="007831E8" w:rsidP="000E6621">
          <w:pPr>
            <w:pStyle w:val="Huisstijl-Gegeven"/>
            <w:rPr>
              <w:szCs w:val="13"/>
            </w:rPr>
          </w:pPr>
          <w:r>
            <w:rPr>
              <w:szCs w:val="13"/>
            </w:rPr>
            <w:t xml:space="preserve">Pagina </w:t>
          </w:r>
          <w:r w:rsidRPr="004C7E1D">
            <w:rPr>
              <w:szCs w:val="13"/>
            </w:rPr>
            <w:fldChar w:fldCharType="begin"/>
          </w:r>
          <w:r w:rsidRPr="004C7E1D">
            <w:rPr>
              <w:szCs w:val="13"/>
            </w:rPr>
            <w:instrText xml:space="preserve"> PAGE  \* Arabic  \* MERGEFORMAT </w:instrText>
          </w:r>
          <w:r w:rsidRPr="004C7E1D">
            <w:rPr>
              <w:szCs w:val="13"/>
            </w:rPr>
            <w:fldChar w:fldCharType="separate"/>
          </w:r>
          <w:r w:rsidR="00AB4DDE">
            <w:rPr>
              <w:szCs w:val="13"/>
            </w:rPr>
            <w:t>3</w:t>
          </w:r>
          <w:r w:rsidRPr="004C7E1D">
            <w:rPr>
              <w:szCs w:val="13"/>
            </w:rPr>
            <w:fldChar w:fldCharType="end"/>
          </w:r>
          <w:r w:rsidRPr="004C7E1D">
            <w:rPr>
              <w:szCs w:val="13"/>
            </w:rPr>
            <w:t xml:space="preserve"> </w:t>
          </w:r>
          <w:r>
            <w:rPr>
              <w:szCs w:val="13"/>
            </w:rPr>
            <w:t>van</w:t>
          </w:r>
          <w:r w:rsidRPr="004C7E1D">
            <w:rPr>
              <w:szCs w:val="13"/>
            </w:rPr>
            <w:t xml:space="preserve"> </w:t>
          </w:r>
          <w:r w:rsidRPr="004C7E1D">
            <w:rPr>
              <w:szCs w:val="13"/>
            </w:rPr>
            <w:fldChar w:fldCharType="begin"/>
          </w:r>
          <w:r w:rsidRPr="004C7E1D">
            <w:rPr>
              <w:szCs w:val="13"/>
            </w:rPr>
            <w:instrText xml:space="preserve"> SECTIONPAGES   \* MERGEFORMAT </w:instrText>
          </w:r>
          <w:r w:rsidRPr="004C7E1D">
            <w:rPr>
              <w:szCs w:val="13"/>
            </w:rPr>
            <w:fldChar w:fldCharType="separate"/>
          </w:r>
          <w:r w:rsidR="00AB4DDE">
            <w:rPr>
              <w:szCs w:val="13"/>
            </w:rPr>
            <w:t>4</w:t>
          </w:r>
          <w:r w:rsidRPr="004C7E1D">
            <w:rPr>
              <w:szCs w:val="13"/>
            </w:rPr>
            <w:fldChar w:fldCharType="end"/>
          </w:r>
        </w:p>
      </w:tc>
    </w:tr>
  </w:tbl>
  <w:p w:rsidR="00527BD4" w:rsidRPr="002F71BB" w:rsidRDefault="00527BD4" w:rsidP="002F71BB">
    <w:pPr>
      <w:spacing w:line="180" w:lineRule="exact"/>
      <w:rPr>
        <w:sz w:val="13"/>
        <w:szCs w:val="13"/>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69" w:type="dxa"/>
      <w:tblLook w:val="01E0" w:firstRow="1" w:lastRow="1" w:firstColumn="1" w:lastColumn="1" w:noHBand="0" w:noVBand="0"/>
    </w:tblPr>
    <w:tblGrid>
      <w:gridCol w:w="7709"/>
      <w:gridCol w:w="2060"/>
    </w:tblGrid>
    <w:tr w:rsidR="007E6AF8" w:rsidTr="004C7E1D">
      <w:trPr>
        <w:trHeight w:hRule="exact" w:val="357"/>
      </w:trPr>
      <w:tc>
        <w:tcPr>
          <w:tcW w:w="7709" w:type="dxa"/>
          <w:shd w:val="clear" w:color="auto" w:fill="auto"/>
        </w:tcPr>
        <w:p w:rsidR="00D17084" w:rsidRPr="004C7E1D" w:rsidRDefault="00D17084" w:rsidP="004C7E1D">
          <w:pPr>
            <w:spacing w:line="180" w:lineRule="exact"/>
            <w:rPr>
              <w:sz w:val="13"/>
              <w:szCs w:val="13"/>
            </w:rPr>
          </w:pPr>
        </w:p>
      </w:tc>
      <w:tc>
        <w:tcPr>
          <w:tcW w:w="2060" w:type="dxa"/>
          <w:shd w:val="clear" w:color="auto" w:fill="auto"/>
        </w:tcPr>
        <w:p w:rsidR="00D17084" w:rsidRPr="004C7E1D" w:rsidRDefault="007831E8" w:rsidP="000E6621">
          <w:pPr>
            <w:pStyle w:val="Huisstijl-Gegeven"/>
            <w:rPr>
              <w:szCs w:val="13"/>
            </w:rPr>
          </w:pPr>
          <w:r>
            <w:rPr>
              <w:szCs w:val="13"/>
            </w:rPr>
            <w:t xml:space="preserve">Pagina </w:t>
          </w:r>
          <w:r w:rsidRPr="004C7E1D">
            <w:rPr>
              <w:szCs w:val="13"/>
            </w:rPr>
            <w:fldChar w:fldCharType="begin"/>
          </w:r>
          <w:r w:rsidRPr="004C7E1D">
            <w:rPr>
              <w:szCs w:val="13"/>
            </w:rPr>
            <w:instrText xml:space="preserve"> PAGE  \* Arabic  \* MERGEFORMAT </w:instrText>
          </w:r>
          <w:r w:rsidRPr="004C7E1D">
            <w:rPr>
              <w:szCs w:val="13"/>
            </w:rPr>
            <w:fldChar w:fldCharType="separate"/>
          </w:r>
          <w:r w:rsidR="00AB4DDE">
            <w:rPr>
              <w:szCs w:val="13"/>
            </w:rPr>
            <w:t>1</w:t>
          </w:r>
          <w:r w:rsidRPr="004C7E1D">
            <w:rPr>
              <w:szCs w:val="13"/>
            </w:rPr>
            <w:fldChar w:fldCharType="end"/>
          </w:r>
          <w:r w:rsidRPr="004C7E1D">
            <w:rPr>
              <w:szCs w:val="13"/>
            </w:rPr>
            <w:t xml:space="preserve"> </w:t>
          </w:r>
          <w:r>
            <w:rPr>
              <w:szCs w:val="13"/>
            </w:rPr>
            <w:t>van</w:t>
          </w:r>
          <w:r w:rsidRPr="004C7E1D">
            <w:rPr>
              <w:szCs w:val="13"/>
            </w:rPr>
            <w:t xml:space="preserve"> </w:t>
          </w:r>
          <w:r w:rsidRPr="004C7E1D">
            <w:rPr>
              <w:szCs w:val="13"/>
            </w:rPr>
            <w:fldChar w:fldCharType="begin"/>
          </w:r>
          <w:r w:rsidRPr="004C7E1D">
            <w:rPr>
              <w:szCs w:val="13"/>
            </w:rPr>
            <w:instrText xml:space="preserve"> SECTIONPAGES   \* MERGEFORMAT </w:instrText>
          </w:r>
          <w:r w:rsidRPr="004C7E1D">
            <w:rPr>
              <w:szCs w:val="13"/>
            </w:rPr>
            <w:fldChar w:fldCharType="separate"/>
          </w:r>
          <w:r w:rsidR="00AB4DDE">
            <w:rPr>
              <w:szCs w:val="13"/>
            </w:rPr>
            <w:t>4</w:t>
          </w:r>
          <w:r w:rsidRPr="004C7E1D">
            <w:rPr>
              <w:szCs w:val="13"/>
            </w:rPr>
            <w:fldChar w:fldCharType="end"/>
          </w:r>
        </w:p>
      </w:tc>
    </w:tr>
  </w:tbl>
  <w:p w:rsidR="00527BD4" w:rsidRPr="00C64E34" w:rsidRDefault="00527BD4" w:rsidP="00D17084">
    <w:pPr>
      <w:spacing w:line="180" w:lineRule="exact"/>
      <w:rPr>
        <w:sz w:val="13"/>
        <w:szCs w:val="13"/>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0636" w:rsidRDefault="00060636">
      <w:pPr>
        <w:spacing w:line="240" w:lineRule="auto"/>
      </w:pPr>
      <w:r>
        <w:separator/>
      </w:r>
    </w:p>
  </w:footnote>
  <w:footnote w:type="continuationSeparator" w:id="0">
    <w:p w:rsidR="00060636" w:rsidRDefault="0006063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3F3" w:rsidRDefault="00DF63F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7518" w:type="dxa"/>
      <w:tblLayout w:type="fixed"/>
      <w:tblCellMar>
        <w:left w:w="0" w:type="dxa"/>
        <w:right w:w="0" w:type="dxa"/>
      </w:tblCellMar>
      <w:tblLook w:val="0000" w:firstRow="0" w:lastRow="0" w:firstColumn="0" w:lastColumn="0" w:noHBand="0" w:noVBand="0"/>
    </w:tblPr>
    <w:tblGrid>
      <w:gridCol w:w="7518"/>
    </w:tblGrid>
    <w:tr w:rsidR="007E6AF8" w:rsidTr="006D2D53">
      <w:trPr>
        <w:trHeight w:hRule="exact" w:val="400"/>
      </w:trPr>
      <w:tc>
        <w:tcPr>
          <w:tcW w:w="7518" w:type="dxa"/>
          <w:shd w:val="clear" w:color="auto" w:fill="auto"/>
        </w:tcPr>
        <w:p w:rsidR="00527BD4" w:rsidRPr="00275984" w:rsidRDefault="00527BD4" w:rsidP="00BF4427">
          <w:pPr>
            <w:pStyle w:val="Huisstijl-Rubricering"/>
          </w:pPr>
        </w:p>
      </w:tc>
    </w:tr>
  </w:tbl>
  <w:p w:rsidR="008211EF" w:rsidRPr="008211EF" w:rsidRDefault="008211EF" w:rsidP="008211EF">
    <w:pPr>
      <w:rPr>
        <w:vanish/>
      </w:rPr>
    </w:pPr>
  </w:p>
  <w:tbl>
    <w:tblPr>
      <w:tblpPr w:leftFromText="142" w:rightFromText="142" w:vertAnchor="page" w:horzAnchor="page" w:tblpX="9357" w:tblpY="3068"/>
      <w:tblW w:w="2160" w:type="dxa"/>
      <w:tblLayout w:type="fixed"/>
      <w:tblCellMar>
        <w:left w:w="0" w:type="dxa"/>
        <w:right w:w="0" w:type="dxa"/>
      </w:tblCellMar>
      <w:tblLook w:val="0000" w:firstRow="0" w:lastRow="0" w:firstColumn="0" w:lastColumn="0" w:noHBand="0" w:noVBand="0"/>
    </w:tblPr>
    <w:tblGrid>
      <w:gridCol w:w="2160"/>
    </w:tblGrid>
    <w:tr w:rsidR="007E6AF8" w:rsidTr="003B528D">
      <w:tc>
        <w:tcPr>
          <w:tcW w:w="2160" w:type="dxa"/>
          <w:shd w:val="clear" w:color="auto" w:fill="auto"/>
        </w:tcPr>
        <w:p w:rsidR="002F71BB" w:rsidRPr="000407BB" w:rsidRDefault="007831E8" w:rsidP="005D283A">
          <w:pPr>
            <w:pStyle w:val="Colofonkop"/>
            <w:framePr w:hSpace="0" w:wrap="auto" w:vAnchor="margin" w:hAnchor="text" w:xAlign="left" w:yAlign="inline"/>
          </w:pPr>
          <w:r>
            <w:t>Onze referentie</w:t>
          </w:r>
        </w:p>
      </w:tc>
    </w:tr>
    <w:tr w:rsidR="007E6AF8" w:rsidTr="002F71BB">
      <w:trPr>
        <w:trHeight w:val="259"/>
      </w:trPr>
      <w:tc>
        <w:tcPr>
          <w:tcW w:w="2160" w:type="dxa"/>
          <w:shd w:val="clear" w:color="auto" w:fill="auto"/>
        </w:tcPr>
        <w:p w:rsidR="00E35CF4" w:rsidRPr="005D283A" w:rsidRDefault="007831E8" w:rsidP="0049501A">
          <w:pPr>
            <w:spacing w:line="180" w:lineRule="exact"/>
            <w:rPr>
              <w:sz w:val="13"/>
              <w:szCs w:val="13"/>
            </w:rPr>
          </w:pPr>
          <w:r>
            <w:rPr>
              <w:sz w:val="13"/>
              <w:szCs w:val="13"/>
            </w:rPr>
            <w:t>35389258</w:t>
          </w:r>
        </w:p>
      </w:tc>
    </w:tr>
  </w:tbl>
  <w:p w:rsidR="00527BD4" w:rsidRPr="00217880" w:rsidRDefault="00527BD4" w:rsidP="004F44C2">
    <w:pPr>
      <w:spacing w:line="0" w:lineRule="atLeast"/>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737"/>
      <w:gridCol w:w="5156"/>
    </w:tblGrid>
    <w:tr w:rsidR="007E6AF8" w:rsidTr="001377D4">
      <w:trPr>
        <w:trHeight w:val="2636"/>
      </w:trPr>
      <w:tc>
        <w:tcPr>
          <w:tcW w:w="737" w:type="dxa"/>
          <w:shd w:val="clear" w:color="auto" w:fill="auto"/>
        </w:tcPr>
        <w:p w:rsidR="00704845" w:rsidRDefault="00704845" w:rsidP="0047126E">
          <w:pPr>
            <w:framePr w:w="6339" w:h="2750" w:hRule="exact" w:hSpace="181" w:wrap="around" w:vAnchor="page" w:hAnchor="page" w:x="5586" w:y="1"/>
            <w:spacing w:line="240" w:lineRule="auto"/>
          </w:pPr>
        </w:p>
      </w:tc>
      <w:tc>
        <w:tcPr>
          <w:tcW w:w="5156" w:type="dxa"/>
          <w:shd w:val="clear" w:color="auto" w:fill="auto"/>
        </w:tcPr>
        <w:p w:rsidR="00704845" w:rsidRDefault="007831E8" w:rsidP="0047126E">
          <w:pPr>
            <w:framePr w:w="3873" w:h="2625" w:hRule="exact" w:wrap="around" w:vAnchor="page" w:hAnchor="page" w:x="6323" w:y="1"/>
          </w:pPr>
          <w:r>
            <w:rPr>
              <w:noProof/>
            </w:rPr>
            <w:drawing>
              <wp:inline distT="0" distB="0" distL="0" distR="0" wp14:anchorId="5B4834EE" wp14:editId="7C236A05">
                <wp:extent cx="2447925" cy="1657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8644133"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47925" cy="1657350"/>
                        </a:xfrm>
                        <a:prstGeom prst="rect">
                          <a:avLst/>
                        </a:prstGeom>
                        <a:noFill/>
                        <a:ln>
                          <a:noFill/>
                        </a:ln>
                      </pic:spPr>
                    </pic:pic>
                  </a:graphicData>
                </a:graphic>
              </wp:inline>
            </w:drawing>
          </w:r>
        </w:p>
        <w:p w:rsidR="00483ECA" w:rsidRDefault="00483ECA" w:rsidP="00D037A9"/>
      </w:tc>
    </w:tr>
  </w:tbl>
  <w:p w:rsidR="00704845" w:rsidRDefault="00704845" w:rsidP="0047126E">
    <w:pPr>
      <w:framePr w:w="6339" w:h="2750" w:hRule="exact" w:hSpace="181" w:wrap="around" w:vAnchor="page" w:hAnchor="page" w:x="5586" w:y="1"/>
    </w:pPr>
  </w:p>
  <w:tbl>
    <w:tblPr>
      <w:tblW w:w="7520" w:type="dxa"/>
      <w:tblLayout w:type="fixed"/>
      <w:tblCellMar>
        <w:left w:w="0" w:type="dxa"/>
        <w:right w:w="0" w:type="dxa"/>
      </w:tblCellMar>
      <w:tblLook w:val="0000" w:firstRow="0" w:lastRow="0" w:firstColumn="0" w:lastColumn="0" w:noHBand="0" w:noVBand="0"/>
    </w:tblPr>
    <w:tblGrid>
      <w:gridCol w:w="7520"/>
    </w:tblGrid>
    <w:tr w:rsidR="007E6AF8" w:rsidTr="0008539E">
      <w:trPr>
        <w:trHeight w:hRule="exact" w:val="572"/>
      </w:trPr>
      <w:tc>
        <w:tcPr>
          <w:tcW w:w="7520" w:type="dxa"/>
          <w:shd w:val="clear" w:color="auto" w:fill="auto"/>
        </w:tcPr>
        <w:p w:rsidR="00527BD4" w:rsidRPr="00963440" w:rsidRDefault="007831E8" w:rsidP="00210BA3">
          <w:pPr>
            <w:pStyle w:val="Huisstijl-Adres"/>
            <w:spacing w:after="0"/>
          </w:pPr>
          <w:r w:rsidRPr="009E3B07">
            <w:t>&gt;Retouradres </w:t>
          </w:r>
          <w:r>
            <w:t>Postbus 16375 2500 BJ Den Haag</w:t>
          </w:r>
          <w:r w:rsidRPr="009E3B07">
            <w:t xml:space="preserve"> </w:t>
          </w:r>
        </w:p>
      </w:tc>
    </w:tr>
    <w:tr w:rsidR="007E6AF8" w:rsidTr="00E776C6">
      <w:trPr>
        <w:cantSplit/>
        <w:trHeight w:hRule="exact" w:val="238"/>
      </w:trPr>
      <w:tc>
        <w:tcPr>
          <w:tcW w:w="7520" w:type="dxa"/>
          <w:shd w:val="clear" w:color="auto" w:fill="auto"/>
        </w:tcPr>
        <w:p w:rsidR="00093ABC" w:rsidRPr="00963440" w:rsidRDefault="00093ABC" w:rsidP="00963440"/>
      </w:tc>
    </w:tr>
    <w:tr w:rsidR="007E6AF8" w:rsidTr="00E776C6">
      <w:trPr>
        <w:cantSplit/>
        <w:trHeight w:hRule="exact" w:val="1520"/>
      </w:trPr>
      <w:tc>
        <w:tcPr>
          <w:tcW w:w="7520" w:type="dxa"/>
          <w:shd w:val="clear" w:color="auto" w:fill="auto"/>
        </w:tcPr>
        <w:p w:rsidR="00A604D3" w:rsidRPr="00963440" w:rsidRDefault="00A604D3" w:rsidP="00963440"/>
      </w:tc>
    </w:tr>
    <w:tr w:rsidR="007E6AF8" w:rsidTr="00E776C6">
      <w:trPr>
        <w:trHeight w:hRule="exact" w:val="1077"/>
      </w:trPr>
      <w:tc>
        <w:tcPr>
          <w:tcW w:w="7520" w:type="dxa"/>
          <w:shd w:val="clear" w:color="auto" w:fill="auto"/>
        </w:tcPr>
        <w:p w:rsidR="00892BA5" w:rsidRPr="00035E67" w:rsidRDefault="00892BA5" w:rsidP="00892BA5">
          <w:pPr>
            <w:tabs>
              <w:tab w:val="left" w:pos="740"/>
            </w:tabs>
            <w:autoSpaceDE w:val="0"/>
            <w:autoSpaceDN w:val="0"/>
            <w:adjustRightInd w:val="0"/>
            <w:rPr>
              <w:rFonts w:cs="Verdana"/>
              <w:szCs w:val="18"/>
            </w:rPr>
          </w:pPr>
        </w:p>
      </w:tc>
    </w:tr>
  </w:tbl>
  <w:p w:rsidR="006F273B" w:rsidRDefault="006F273B" w:rsidP="00BC4AE3">
    <w:pPr>
      <w:pStyle w:val="Koptekst"/>
    </w:pPr>
  </w:p>
  <w:p w:rsidR="00153BD0" w:rsidRDefault="00153BD0" w:rsidP="00BC4AE3">
    <w:pPr>
      <w:pStyle w:val="Koptekst"/>
    </w:pPr>
  </w:p>
  <w:p w:rsidR="0044605E" w:rsidRDefault="0044605E" w:rsidP="00BC4AE3">
    <w:pPr>
      <w:pStyle w:val="Koptekst"/>
    </w:pPr>
  </w:p>
  <w:p w:rsidR="0044605E" w:rsidRDefault="0044605E" w:rsidP="00BC4AE3">
    <w:pPr>
      <w:pStyle w:val="Koptekst"/>
    </w:pPr>
  </w:p>
  <w:p w:rsidR="0044605E" w:rsidRDefault="0044605E" w:rsidP="00BC4AE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9B860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46CD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08A9F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52E27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9C02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FC409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60B6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15:restartNumberingAfterBreak="0">
    <w:nsid w:val="FFFFFF88"/>
    <w:multiLevelType w:val="singleLevel"/>
    <w:tmpl w:val="B798BA92"/>
    <w:lvl w:ilvl="0">
      <w:start w:val="1"/>
      <w:numFmt w:val="decimal"/>
      <w:lvlText w:val="%1."/>
      <w:lvlJc w:val="left"/>
      <w:pPr>
        <w:tabs>
          <w:tab w:val="num" w:pos="360"/>
        </w:tabs>
        <w:ind w:left="360" w:hanging="360"/>
      </w:pPr>
    </w:lvl>
  </w:abstractNum>
  <w:abstractNum w:abstractNumId="9" w15:restartNumberingAfterBreak="0">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A4120A4"/>
    <w:multiLevelType w:val="hybridMultilevel"/>
    <w:tmpl w:val="1D8E1FCE"/>
    <w:lvl w:ilvl="0" w:tplc="3B827924">
      <w:start w:val="1"/>
      <w:numFmt w:val="bullet"/>
      <w:pStyle w:val="Lijstopsomteken"/>
      <w:lvlText w:val="•"/>
      <w:lvlJc w:val="left"/>
      <w:pPr>
        <w:tabs>
          <w:tab w:val="num" w:pos="227"/>
        </w:tabs>
        <w:ind w:left="227" w:hanging="227"/>
      </w:pPr>
      <w:rPr>
        <w:rFonts w:ascii="Verdana" w:hAnsi="Verdana" w:hint="default"/>
        <w:sz w:val="18"/>
        <w:szCs w:val="18"/>
      </w:rPr>
    </w:lvl>
    <w:lvl w:ilvl="1" w:tplc="D39EEDBA" w:tentative="1">
      <w:start w:val="1"/>
      <w:numFmt w:val="bullet"/>
      <w:lvlText w:val="o"/>
      <w:lvlJc w:val="left"/>
      <w:pPr>
        <w:tabs>
          <w:tab w:val="num" w:pos="1440"/>
        </w:tabs>
        <w:ind w:left="1440" w:hanging="360"/>
      </w:pPr>
      <w:rPr>
        <w:rFonts w:ascii="Courier New" w:hAnsi="Courier New" w:cs="Courier New" w:hint="default"/>
      </w:rPr>
    </w:lvl>
    <w:lvl w:ilvl="2" w:tplc="9098809A" w:tentative="1">
      <w:start w:val="1"/>
      <w:numFmt w:val="bullet"/>
      <w:lvlText w:val=""/>
      <w:lvlJc w:val="left"/>
      <w:pPr>
        <w:tabs>
          <w:tab w:val="num" w:pos="2160"/>
        </w:tabs>
        <w:ind w:left="2160" w:hanging="360"/>
      </w:pPr>
      <w:rPr>
        <w:rFonts w:ascii="Wingdings" w:hAnsi="Wingdings" w:hint="default"/>
      </w:rPr>
    </w:lvl>
    <w:lvl w:ilvl="3" w:tplc="1D3874A6" w:tentative="1">
      <w:start w:val="1"/>
      <w:numFmt w:val="bullet"/>
      <w:lvlText w:val=""/>
      <w:lvlJc w:val="left"/>
      <w:pPr>
        <w:tabs>
          <w:tab w:val="num" w:pos="2880"/>
        </w:tabs>
        <w:ind w:left="2880" w:hanging="360"/>
      </w:pPr>
      <w:rPr>
        <w:rFonts w:ascii="Symbol" w:hAnsi="Symbol" w:hint="default"/>
      </w:rPr>
    </w:lvl>
    <w:lvl w:ilvl="4" w:tplc="979CC016" w:tentative="1">
      <w:start w:val="1"/>
      <w:numFmt w:val="bullet"/>
      <w:lvlText w:val="o"/>
      <w:lvlJc w:val="left"/>
      <w:pPr>
        <w:tabs>
          <w:tab w:val="num" w:pos="3600"/>
        </w:tabs>
        <w:ind w:left="3600" w:hanging="360"/>
      </w:pPr>
      <w:rPr>
        <w:rFonts w:ascii="Courier New" w:hAnsi="Courier New" w:cs="Courier New" w:hint="default"/>
      </w:rPr>
    </w:lvl>
    <w:lvl w:ilvl="5" w:tplc="83747D24" w:tentative="1">
      <w:start w:val="1"/>
      <w:numFmt w:val="bullet"/>
      <w:lvlText w:val=""/>
      <w:lvlJc w:val="left"/>
      <w:pPr>
        <w:tabs>
          <w:tab w:val="num" w:pos="4320"/>
        </w:tabs>
        <w:ind w:left="4320" w:hanging="360"/>
      </w:pPr>
      <w:rPr>
        <w:rFonts w:ascii="Wingdings" w:hAnsi="Wingdings" w:hint="default"/>
      </w:rPr>
    </w:lvl>
    <w:lvl w:ilvl="6" w:tplc="55645772" w:tentative="1">
      <w:start w:val="1"/>
      <w:numFmt w:val="bullet"/>
      <w:lvlText w:val=""/>
      <w:lvlJc w:val="left"/>
      <w:pPr>
        <w:tabs>
          <w:tab w:val="num" w:pos="5040"/>
        </w:tabs>
        <w:ind w:left="5040" w:hanging="360"/>
      </w:pPr>
      <w:rPr>
        <w:rFonts w:ascii="Symbol" w:hAnsi="Symbol" w:hint="default"/>
      </w:rPr>
    </w:lvl>
    <w:lvl w:ilvl="7" w:tplc="3230E966" w:tentative="1">
      <w:start w:val="1"/>
      <w:numFmt w:val="bullet"/>
      <w:lvlText w:val="o"/>
      <w:lvlJc w:val="left"/>
      <w:pPr>
        <w:tabs>
          <w:tab w:val="num" w:pos="5760"/>
        </w:tabs>
        <w:ind w:left="5760" w:hanging="360"/>
      </w:pPr>
      <w:rPr>
        <w:rFonts w:ascii="Courier New" w:hAnsi="Courier New" w:cs="Courier New" w:hint="default"/>
      </w:rPr>
    </w:lvl>
    <w:lvl w:ilvl="8" w:tplc="72768CF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D624A4"/>
    <w:multiLevelType w:val="hybridMultilevel"/>
    <w:tmpl w:val="B46E8EFA"/>
    <w:lvl w:ilvl="0" w:tplc="B2C6E1BA">
      <w:start w:val="1"/>
      <w:numFmt w:val="decimal"/>
      <w:lvlText w:val="%1."/>
      <w:lvlJc w:val="left"/>
      <w:pPr>
        <w:ind w:left="720" w:hanging="360"/>
      </w:pPr>
    </w:lvl>
    <w:lvl w:ilvl="1" w:tplc="449A2CA2">
      <w:start w:val="1"/>
      <w:numFmt w:val="lowerLetter"/>
      <w:lvlText w:val="%2."/>
      <w:lvlJc w:val="left"/>
      <w:pPr>
        <w:ind w:left="1440" w:hanging="360"/>
      </w:pPr>
    </w:lvl>
    <w:lvl w:ilvl="2" w:tplc="C5B8BBD2">
      <w:start w:val="1"/>
      <w:numFmt w:val="lowerRoman"/>
      <w:lvlText w:val="%3."/>
      <w:lvlJc w:val="right"/>
      <w:pPr>
        <w:ind w:left="2160" w:hanging="180"/>
      </w:pPr>
    </w:lvl>
    <w:lvl w:ilvl="3" w:tplc="E2E616AA">
      <w:start w:val="1"/>
      <w:numFmt w:val="decimal"/>
      <w:lvlText w:val="%4."/>
      <w:lvlJc w:val="left"/>
      <w:pPr>
        <w:ind w:left="2880" w:hanging="360"/>
      </w:pPr>
    </w:lvl>
    <w:lvl w:ilvl="4" w:tplc="D6868BC8">
      <w:start w:val="1"/>
      <w:numFmt w:val="lowerLetter"/>
      <w:lvlText w:val="%5."/>
      <w:lvlJc w:val="left"/>
      <w:pPr>
        <w:ind w:left="3600" w:hanging="360"/>
      </w:pPr>
    </w:lvl>
    <w:lvl w:ilvl="5" w:tplc="161CAB6E">
      <w:start w:val="1"/>
      <w:numFmt w:val="lowerRoman"/>
      <w:lvlText w:val="%6."/>
      <w:lvlJc w:val="right"/>
      <w:pPr>
        <w:ind w:left="4320" w:hanging="180"/>
      </w:pPr>
    </w:lvl>
    <w:lvl w:ilvl="6" w:tplc="19005376">
      <w:start w:val="1"/>
      <w:numFmt w:val="decimal"/>
      <w:lvlText w:val="%7."/>
      <w:lvlJc w:val="left"/>
      <w:pPr>
        <w:ind w:left="5040" w:hanging="360"/>
      </w:pPr>
    </w:lvl>
    <w:lvl w:ilvl="7" w:tplc="68C849FE">
      <w:start w:val="1"/>
      <w:numFmt w:val="lowerLetter"/>
      <w:lvlText w:val="%8."/>
      <w:lvlJc w:val="left"/>
      <w:pPr>
        <w:ind w:left="5760" w:hanging="360"/>
      </w:pPr>
    </w:lvl>
    <w:lvl w:ilvl="8" w:tplc="EB4A0D16">
      <w:start w:val="1"/>
      <w:numFmt w:val="lowerRoman"/>
      <w:lvlText w:val="%9."/>
      <w:lvlJc w:val="right"/>
      <w:pPr>
        <w:ind w:left="6480" w:hanging="180"/>
      </w:pPr>
    </w:lvl>
  </w:abstractNum>
  <w:abstractNum w:abstractNumId="12" w15:restartNumberingAfterBreak="0">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E555FEF"/>
    <w:multiLevelType w:val="hybridMultilevel"/>
    <w:tmpl w:val="50F0923E"/>
    <w:lvl w:ilvl="0" w:tplc="06DC8696">
      <w:start w:val="1"/>
      <w:numFmt w:val="bullet"/>
      <w:pStyle w:val="Lijstopsomteken2"/>
      <w:lvlText w:val="–"/>
      <w:lvlJc w:val="left"/>
      <w:pPr>
        <w:tabs>
          <w:tab w:val="num" w:pos="227"/>
        </w:tabs>
        <w:ind w:left="227" w:firstLine="0"/>
      </w:pPr>
      <w:rPr>
        <w:rFonts w:ascii="Verdana" w:hAnsi="Verdana" w:hint="default"/>
      </w:rPr>
    </w:lvl>
    <w:lvl w:ilvl="1" w:tplc="B950A956" w:tentative="1">
      <w:start w:val="1"/>
      <w:numFmt w:val="bullet"/>
      <w:lvlText w:val="o"/>
      <w:lvlJc w:val="left"/>
      <w:pPr>
        <w:tabs>
          <w:tab w:val="num" w:pos="1440"/>
        </w:tabs>
        <w:ind w:left="1440" w:hanging="360"/>
      </w:pPr>
      <w:rPr>
        <w:rFonts w:ascii="Courier New" w:hAnsi="Courier New" w:cs="Courier New" w:hint="default"/>
      </w:rPr>
    </w:lvl>
    <w:lvl w:ilvl="2" w:tplc="CC24F922" w:tentative="1">
      <w:start w:val="1"/>
      <w:numFmt w:val="bullet"/>
      <w:lvlText w:val=""/>
      <w:lvlJc w:val="left"/>
      <w:pPr>
        <w:tabs>
          <w:tab w:val="num" w:pos="2160"/>
        </w:tabs>
        <w:ind w:left="2160" w:hanging="360"/>
      </w:pPr>
      <w:rPr>
        <w:rFonts w:ascii="Wingdings" w:hAnsi="Wingdings" w:hint="default"/>
      </w:rPr>
    </w:lvl>
    <w:lvl w:ilvl="3" w:tplc="39CE1E2C" w:tentative="1">
      <w:start w:val="1"/>
      <w:numFmt w:val="bullet"/>
      <w:lvlText w:val=""/>
      <w:lvlJc w:val="left"/>
      <w:pPr>
        <w:tabs>
          <w:tab w:val="num" w:pos="2880"/>
        </w:tabs>
        <w:ind w:left="2880" w:hanging="360"/>
      </w:pPr>
      <w:rPr>
        <w:rFonts w:ascii="Symbol" w:hAnsi="Symbol" w:hint="default"/>
      </w:rPr>
    </w:lvl>
    <w:lvl w:ilvl="4" w:tplc="C688D37A" w:tentative="1">
      <w:start w:val="1"/>
      <w:numFmt w:val="bullet"/>
      <w:lvlText w:val="o"/>
      <w:lvlJc w:val="left"/>
      <w:pPr>
        <w:tabs>
          <w:tab w:val="num" w:pos="3600"/>
        </w:tabs>
        <w:ind w:left="3600" w:hanging="360"/>
      </w:pPr>
      <w:rPr>
        <w:rFonts w:ascii="Courier New" w:hAnsi="Courier New" w:cs="Courier New" w:hint="default"/>
      </w:rPr>
    </w:lvl>
    <w:lvl w:ilvl="5" w:tplc="6B2608F6" w:tentative="1">
      <w:start w:val="1"/>
      <w:numFmt w:val="bullet"/>
      <w:lvlText w:val=""/>
      <w:lvlJc w:val="left"/>
      <w:pPr>
        <w:tabs>
          <w:tab w:val="num" w:pos="4320"/>
        </w:tabs>
        <w:ind w:left="4320" w:hanging="360"/>
      </w:pPr>
      <w:rPr>
        <w:rFonts w:ascii="Wingdings" w:hAnsi="Wingdings" w:hint="default"/>
      </w:rPr>
    </w:lvl>
    <w:lvl w:ilvl="6" w:tplc="21588728" w:tentative="1">
      <w:start w:val="1"/>
      <w:numFmt w:val="bullet"/>
      <w:lvlText w:val=""/>
      <w:lvlJc w:val="left"/>
      <w:pPr>
        <w:tabs>
          <w:tab w:val="num" w:pos="5040"/>
        </w:tabs>
        <w:ind w:left="5040" w:hanging="360"/>
      </w:pPr>
      <w:rPr>
        <w:rFonts w:ascii="Symbol" w:hAnsi="Symbol" w:hint="default"/>
      </w:rPr>
    </w:lvl>
    <w:lvl w:ilvl="7" w:tplc="7D10339A" w:tentative="1">
      <w:start w:val="1"/>
      <w:numFmt w:val="bullet"/>
      <w:lvlText w:val="o"/>
      <w:lvlJc w:val="left"/>
      <w:pPr>
        <w:tabs>
          <w:tab w:val="num" w:pos="5760"/>
        </w:tabs>
        <w:ind w:left="5760" w:hanging="360"/>
      </w:pPr>
      <w:rPr>
        <w:rFonts w:ascii="Courier New" w:hAnsi="Courier New" w:cs="Courier New" w:hint="default"/>
      </w:rPr>
    </w:lvl>
    <w:lvl w:ilvl="8" w:tplc="F284730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12"/>
  </w:num>
  <w:num w:numId="13">
    <w:abstractNumId w:val="14"/>
  </w:num>
  <w:num w:numId="14">
    <w:abstractNumId w:val="13"/>
  </w:num>
  <w:num w:numId="15">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CF9"/>
    <w:rsid w:val="00003185"/>
    <w:rsid w:val="00003544"/>
    <w:rsid w:val="00006C55"/>
    <w:rsid w:val="00013862"/>
    <w:rsid w:val="00014599"/>
    <w:rsid w:val="00016012"/>
    <w:rsid w:val="00020189"/>
    <w:rsid w:val="00020EE4"/>
    <w:rsid w:val="00020FCB"/>
    <w:rsid w:val="000217E8"/>
    <w:rsid w:val="00023E9A"/>
    <w:rsid w:val="00025A42"/>
    <w:rsid w:val="00033CDD"/>
    <w:rsid w:val="00034A84"/>
    <w:rsid w:val="00034D28"/>
    <w:rsid w:val="00035E67"/>
    <w:rsid w:val="000366F3"/>
    <w:rsid w:val="000407BB"/>
    <w:rsid w:val="00041769"/>
    <w:rsid w:val="0005404B"/>
    <w:rsid w:val="0005447D"/>
    <w:rsid w:val="000546DE"/>
    <w:rsid w:val="0006024D"/>
    <w:rsid w:val="00060636"/>
    <w:rsid w:val="00062055"/>
    <w:rsid w:val="00065462"/>
    <w:rsid w:val="00067188"/>
    <w:rsid w:val="00071F28"/>
    <w:rsid w:val="00073686"/>
    <w:rsid w:val="00074079"/>
    <w:rsid w:val="000765B6"/>
    <w:rsid w:val="0008289C"/>
    <w:rsid w:val="0008539E"/>
    <w:rsid w:val="0009249D"/>
    <w:rsid w:val="00092799"/>
    <w:rsid w:val="00092A99"/>
    <w:rsid w:val="00092C5F"/>
    <w:rsid w:val="00093ABC"/>
    <w:rsid w:val="00096680"/>
    <w:rsid w:val="000A0F36"/>
    <w:rsid w:val="000A174A"/>
    <w:rsid w:val="000A3E0A"/>
    <w:rsid w:val="000A65AC"/>
    <w:rsid w:val="000B7281"/>
    <w:rsid w:val="000B7FAB"/>
    <w:rsid w:val="000C1BA1"/>
    <w:rsid w:val="000C3EA9"/>
    <w:rsid w:val="000C4A32"/>
    <w:rsid w:val="000C65BB"/>
    <w:rsid w:val="000C7119"/>
    <w:rsid w:val="000D0225"/>
    <w:rsid w:val="000D249E"/>
    <w:rsid w:val="000D6399"/>
    <w:rsid w:val="000E5886"/>
    <w:rsid w:val="000E6621"/>
    <w:rsid w:val="000E7895"/>
    <w:rsid w:val="000F161D"/>
    <w:rsid w:val="000F1B4E"/>
    <w:rsid w:val="000F1FFF"/>
    <w:rsid w:val="000F7664"/>
    <w:rsid w:val="00100203"/>
    <w:rsid w:val="00104B4D"/>
    <w:rsid w:val="00105677"/>
    <w:rsid w:val="00113727"/>
    <w:rsid w:val="001177B4"/>
    <w:rsid w:val="0012032E"/>
    <w:rsid w:val="00122CF9"/>
    <w:rsid w:val="00123704"/>
    <w:rsid w:val="001266DC"/>
    <w:rsid w:val="001270C7"/>
    <w:rsid w:val="00127580"/>
    <w:rsid w:val="00132540"/>
    <w:rsid w:val="001377D4"/>
    <w:rsid w:val="00142E41"/>
    <w:rsid w:val="0014786A"/>
    <w:rsid w:val="001516A4"/>
    <w:rsid w:val="00151E5F"/>
    <w:rsid w:val="00153BD0"/>
    <w:rsid w:val="001569AB"/>
    <w:rsid w:val="00164D63"/>
    <w:rsid w:val="0016725C"/>
    <w:rsid w:val="00167DE5"/>
    <w:rsid w:val="0017008F"/>
    <w:rsid w:val="001726F3"/>
    <w:rsid w:val="00173C51"/>
    <w:rsid w:val="001740B9"/>
    <w:rsid w:val="00174CC2"/>
    <w:rsid w:val="00176CC6"/>
    <w:rsid w:val="00177B41"/>
    <w:rsid w:val="0018193C"/>
    <w:rsid w:val="00181BE4"/>
    <w:rsid w:val="0018496F"/>
    <w:rsid w:val="00185576"/>
    <w:rsid w:val="00185951"/>
    <w:rsid w:val="00194A00"/>
    <w:rsid w:val="00196B8B"/>
    <w:rsid w:val="001A0BFA"/>
    <w:rsid w:val="001A1608"/>
    <w:rsid w:val="001A2BEA"/>
    <w:rsid w:val="001A325F"/>
    <w:rsid w:val="001A6D93"/>
    <w:rsid w:val="001B2BBA"/>
    <w:rsid w:val="001B35FA"/>
    <w:rsid w:val="001C006F"/>
    <w:rsid w:val="001C2C36"/>
    <w:rsid w:val="001C32EC"/>
    <w:rsid w:val="001C38BD"/>
    <w:rsid w:val="001C4D5A"/>
    <w:rsid w:val="001E0256"/>
    <w:rsid w:val="001E34C6"/>
    <w:rsid w:val="001E5581"/>
    <w:rsid w:val="001F3C70"/>
    <w:rsid w:val="00200D88"/>
    <w:rsid w:val="00201C09"/>
    <w:rsid w:val="00201F68"/>
    <w:rsid w:val="00210BA3"/>
    <w:rsid w:val="00212F2A"/>
    <w:rsid w:val="00214F2B"/>
    <w:rsid w:val="00215356"/>
    <w:rsid w:val="00215D8B"/>
    <w:rsid w:val="00217880"/>
    <w:rsid w:val="00222D66"/>
    <w:rsid w:val="0022441A"/>
    <w:rsid w:val="00224A8A"/>
    <w:rsid w:val="002309A8"/>
    <w:rsid w:val="00236CFE"/>
    <w:rsid w:val="002428E3"/>
    <w:rsid w:val="0024430A"/>
    <w:rsid w:val="00245FF7"/>
    <w:rsid w:val="00253B65"/>
    <w:rsid w:val="0026060B"/>
    <w:rsid w:val="002607F8"/>
    <w:rsid w:val="00260BAF"/>
    <w:rsid w:val="002610A6"/>
    <w:rsid w:val="0026340A"/>
    <w:rsid w:val="00263FD6"/>
    <w:rsid w:val="002650F7"/>
    <w:rsid w:val="0026686B"/>
    <w:rsid w:val="00273F3B"/>
    <w:rsid w:val="00274DB7"/>
    <w:rsid w:val="00275984"/>
    <w:rsid w:val="00276199"/>
    <w:rsid w:val="002768F3"/>
    <w:rsid w:val="00276DA4"/>
    <w:rsid w:val="0028046D"/>
    <w:rsid w:val="00280F74"/>
    <w:rsid w:val="00286998"/>
    <w:rsid w:val="00291AB7"/>
    <w:rsid w:val="0029422B"/>
    <w:rsid w:val="00294DCB"/>
    <w:rsid w:val="002A06CE"/>
    <w:rsid w:val="002A37B5"/>
    <w:rsid w:val="002A6722"/>
    <w:rsid w:val="002B153C"/>
    <w:rsid w:val="002B52FC"/>
    <w:rsid w:val="002C26D0"/>
    <w:rsid w:val="002C2830"/>
    <w:rsid w:val="002C3CE0"/>
    <w:rsid w:val="002C40AF"/>
    <w:rsid w:val="002D001A"/>
    <w:rsid w:val="002D28E2"/>
    <w:rsid w:val="002D317B"/>
    <w:rsid w:val="002D3587"/>
    <w:rsid w:val="002D3F4E"/>
    <w:rsid w:val="002D502D"/>
    <w:rsid w:val="002D6C72"/>
    <w:rsid w:val="002E0F69"/>
    <w:rsid w:val="002E1572"/>
    <w:rsid w:val="002E2142"/>
    <w:rsid w:val="002E2DA3"/>
    <w:rsid w:val="002E4B84"/>
    <w:rsid w:val="002E4CF2"/>
    <w:rsid w:val="002E6FC0"/>
    <w:rsid w:val="002F258D"/>
    <w:rsid w:val="002F3F37"/>
    <w:rsid w:val="002F493B"/>
    <w:rsid w:val="002F4ED5"/>
    <w:rsid w:val="002F5147"/>
    <w:rsid w:val="002F5A0B"/>
    <w:rsid w:val="002F71BB"/>
    <w:rsid w:val="002F7ABD"/>
    <w:rsid w:val="00307B3C"/>
    <w:rsid w:val="00310EF2"/>
    <w:rsid w:val="003115A6"/>
    <w:rsid w:val="00312597"/>
    <w:rsid w:val="00322836"/>
    <w:rsid w:val="00334154"/>
    <w:rsid w:val="003341D0"/>
    <w:rsid w:val="003372C4"/>
    <w:rsid w:val="00341FA0"/>
    <w:rsid w:val="00342374"/>
    <w:rsid w:val="00344F3D"/>
    <w:rsid w:val="00345299"/>
    <w:rsid w:val="00351A8D"/>
    <w:rsid w:val="003526BB"/>
    <w:rsid w:val="00352BCF"/>
    <w:rsid w:val="00353932"/>
    <w:rsid w:val="0035464B"/>
    <w:rsid w:val="00356D2B"/>
    <w:rsid w:val="00361A56"/>
    <w:rsid w:val="0036252A"/>
    <w:rsid w:val="00364D9D"/>
    <w:rsid w:val="00371048"/>
    <w:rsid w:val="0037396C"/>
    <w:rsid w:val="0037421D"/>
    <w:rsid w:val="00374412"/>
    <w:rsid w:val="00376093"/>
    <w:rsid w:val="0037715E"/>
    <w:rsid w:val="00383DA1"/>
    <w:rsid w:val="00385F30"/>
    <w:rsid w:val="00387600"/>
    <w:rsid w:val="00393696"/>
    <w:rsid w:val="00393963"/>
    <w:rsid w:val="00395575"/>
    <w:rsid w:val="00395672"/>
    <w:rsid w:val="003A06C8"/>
    <w:rsid w:val="003A0D7C"/>
    <w:rsid w:val="003B0155"/>
    <w:rsid w:val="003B09DB"/>
    <w:rsid w:val="003B4551"/>
    <w:rsid w:val="003B528D"/>
    <w:rsid w:val="003B7EE7"/>
    <w:rsid w:val="003C2CCB"/>
    <w:rsid w:val="003C4A1C"/>
    <w:rsid w:val="003C5BCB"/>
    <w:rsid w:val="003D39EC"/>
    <w:rsid w:val="003D40EA"/>
    <w:rsid w:val="003E3DD5"/>
    <w:rsid w:val="003F07C6"/>
    <w:rsid w:val="003F1F6B"/>
    <w:rsid w:val="003F3757"/>
    <w:rsid w:val="003F44B7"/>
    <w:rsid w:val="004008E9"/>
    <w:rsid w:val="00407991"/>
    <w:rsid w:val="0041019E"/>
    <w:rsid w:val="00413D48"/>
    <w:rsid w:val="00424A60"/>
    <w:rsid w:val="00434042"/>
    <w:rsid w:val="00434500"/>
    <w:rsid w:val="00437472"/>
    <w:rsid w:val="00441AC2"/>
    <w:rsid w:val="0044249B"/>
    <w:rsid w:val="004425A7"/>
    <w:rsid w:val="0044605E"/>
    <w:rsid w:val="0045023C"/>
    <w:rsid w:val="00451A5B"/>
    <w:rsid w:val="00452BCD"/>
    <w:rsid w:val="00452CEA"/>
    <w:rsid w:val="00463A63"/>
    <w:rsid w:val="00463FBD"/>
    <w:rsid w:val="00465B52"/>
    <w:rsid w:val="0046708E"/>
    <w:rsid w:val="00467D61"/>
    <w:rsid w:val="0047126E"/>
    <w:rsid w:val="004722BE"/>
    <w:rsid w:val="00472A65"/>
    <w:rsid w:val="00474463"/>
    <w:rsid w:val="00474B75"/>
    <w:rsid w:val="00483ECA"/>
    <w:rsid w:val="00483F0B"/>
    <w:rsid w:val="0049501A"/>
    <w:rsid w:val="00496319"/>
    <w:rsid w:val="0049657E"/>
    <w:rsid w:val="00497279"/>
    <w:rsid w:val="004A010B"/>
    <w:rsid w:val="004A3186"/>
    <w:rsid w:val="004A419C"/>
    <w:rsid w:val="004A65A5"/>
    <w:rsid w:val="004A670A"/>
    <w:rsid w:val="004B5465"/>
    <w:rsid w:val="004B6487"/>
    <w:rsid w:val="004B70F0"/>
    <w:rsid w:val="004C0035"/>
    <w:rsid w:val="004C1299"/>
    <w:rsid w:val="004C7E1D"/>
    <w:rsid w:val="004D065C"/>
    <w:rsid w:val="004D33FE"/>
    <w:rsid w:val="004D39A8"/>
    <w:rsid w:val="004D4703"/>
    <w:rsid w:val="004D505E"/>
    <w:rsid w:val="004D67E8"/>
    <w:rsid w:val="004D72CA"/>
    <w:rsid w:val="004E2242"/>
    <w:rsid w:val="004F0F6D"/>
    <w:rsid w:val="004F2483"/>
    <w:rsid w:val="004F42FF"/>
    <w:rsid w:val="004F44C2"/>
    <w:rsid w:val="00505262"/>
    <w:rsid w:val="005107B1"/>
    <w:rsid w:val="00516022"/>
    <w:rsid w:val="005217C6"/>
    <w:rsid w:val="00521CEE"/>
    <w:rsid w:val="00527BD4"/>
    <w:rsid w:val="00533061"/>
    <w:rsid w:val="00533FA1"/>
    <w:rsid w:val="00534C77"/>
    <w:rsid w:val="005403C8"/>
    <w:rsid w:val="00541AD9"/>
    <w:rsid w:val="005429DC"/>
    <w:rsid w:val="005565F9"/>
    <w:rsid w:val="005639D2"/>
    <w:rsid w:val="00565739"/>
    <w:rsid w:val="00573041"/>
    <w:rsid w:val="00575B80"/>
    <w:rsid w:val="00577559"/>
    <w:rsid w:val="005819CE"/>
    <w:rsid w:val="0058298D"/>
    <w:rsid w:val="00590595"/>
    <w:rsid w:val="00593C2B"/>
    <w:rsid w:val="00595231"/>
    <w:rsid w:val="00595CBB"/>
    <w:rsid w:val="00596166"/>
    <w:rsid w:val="00597F64"/>
    <w:rsid w:val="005A1AF5"/>
    <w:rsid w:val="005A207F"/>
    <w:rsid w:val="005A2F35"/>
    <w:rsid w:val="005A7512"/>
    <w:rsid w:val="005B3441"/>
    <w:rsid w:val="005B463E"/>
    <w:rsid w:val="005B4FAC"/>
    <w:rsid w:val="005B5D8B"/>
    <w:rsid w:val="005C34E1"/>
    <w:rsid w:val="005C3FE0"/>
    <w:rsid w:val="005C4C82"/>
    <w:rsid w:val="005C740C"/>
    <w:rsid w:val="005D283A"/>
    <w:rsid w:val="005D625B"/>
    <w:rsid w:val="005E3322"/>
    <w:rsid w:val="005E436C"/>
    <w:rsid w:val="005E637C"/>
    <w:rsid w:val="005E64E2"/>
    <w:rsid w:val="005F62D3"/>
    <w:rsid w:val="005F6D11"/>
    <w:rsid w:val="00600CF0"/>
    <w:rsid w:val="006048F4"/>
    <w:rsid w:val="0060660A"/>
    <w:rsid w:val="00610A24"/>
    <w:rsid w:val="00613B1D"/>
    <w:rsid w:val="00617311"/>
    <w:rsid w:val="00617A44"/>
    <w:rsid w:val="006202B6"/>
    <w:rsid w:val="006205C0"/>
    <w:rsid w:val="00623CB2"/>
    <w:rsid w:val="00625CD0"/>
    <w:rsid w:val="0062627D"/>
    <w:rsid w:val="00627432"/>
    <w:rsid w:val="00635031"/>
    <w:rsid w:val="0064192A"/>
    <w:rsid w:val="00642768"/>
    <w:rsid w:val="006448E4"/>
    <w:rsid w:val="00645414"/>
    <w:rsid w:val="0065244E"/>
    <w:rsid w:val="006534D0"/>
    <w:rsid w:val="00653606"/>
    <w:rsid w:val="006610E9"/>
    <w:rsid w:val="00661591"/>
    <w:rsid w:val="00662A78"/>
    <w:rsid w:val="00662EDE"/>
    <w:rsid w:val="00663187"/>
    <w:rsid w:val="0066632F"/>
    <w:rsid w:val="00674A89"/>
    <w:rsid w:val="00674F3D"/>
    <w:rsid w:val="00682E02"/>
    <w:rsid w:val="00685545"/>
    <w:rsid w:val="006864B3"/>
    <w:rsid w:val="00686AED"/>
    <w:rsid w:val="00692BA9"/>
    <w:rsid w:val="00692C30"/>
    <w:rsid w:val="00692D64"/>
    <w:rsid w:val="006A10F8"/>
    <w:rsid w:val="006A2100"/>
    <w:rsid w:val="006B0A79"/>
    <w:rsid w:val="006B0BF3"/>
    <w:rsid w:val="006B1521"/>
    <w:rsid w:val="006B2A77"/>
    <w:rsid w:val="006B421D"/>
    <w:rsid w:val="006B775E"/>
    <w:rsid w:val="006B7B87"/>
    <w:rsid w:val="006B7BC7"/>
    <w:rsid w:val="006C0013"/>
    <w:rsid w:val="006C2093"/>
    <w:rsid w:val="006C2278"/>
    <w:rsid w:val="006C2535"/>
    <w:rsid w:val="006C311B"/>
    <w:rsid w:val="006C441E"/>
    <w:rsid w:val="006C4B90"/>
    <w:rsid w:val="006C54E0"/>
    <w:rsid w:val="006D1016"/>
    <w:rsid w:val="006D17F2"/>
    <w:rsid w:val="006D2D53"/>
    <w:rsid w:val="006E3546"/>
    <w:rsid w:val="006E3FA9"/>
    <w:rsid w:val="006E7D82"/>
    <w:rsid w:val="006F038F"/>
    <w:rsid w:val="006F0F93"/>
    <w:rsid w:val="006F273B"/>
    <w:rsid w:val="006F31F2"/>
    <w:rsid w:val="00704845"/>
    <w:rsid w:val="00706AB3"/>
    <w:rsid w:val="00714DC5"/>
    <w:rsid w:val="00715237"/>
    <w:rsid w:val="007174F4"/>
    <w:rsid w:val="00721D2E"/>
    <w:rsid w:val="007242CC"/>
    <w:rsid w:val="00724A8B"/>
    <w:rsid w:val="007254A5"/>
    <w:rsid w:val="00725748"/>
    <w:rsid w:val="00727AAC"/>
    <w:rsid w:val="0073531C"/>
    <w:rsid w:val="00735D88"/>
    <w:rsid w:val="0073720D"/>
    <w:rsid w:val="00737507"/>
    <w:rsid w:val="00740712"/>
    <w:rsid w:val="00741309"/>
    <w:rsid w:val="00742AB9"/>
    <w:rsid w:val="00751A6A"/>
    <w:rsid w:val="00754AD6"/>
    <w:rsid w:val="00754FBF"/>
    <w:rsid w:val="007615AC"/>
    <w:rsid w:val="00764585"/>
    <w:rsid w:val="00767FEF"/>
    <w:rsid w:val="007709EF"/>
    <w:rsid w:val="007831E8"/>
    <w:rsid w:val="00783559"/>
    <w:rsid w:val="007846ED"/>
    <w:rsid w:val="00785C3B"/>
    <w:rsid w:val="00797AA5"/>
    <w:rsid w:val="007A26BD"/>
    <w:rsid w:val="007A4105"/>
    <w:rsid w:val="007A4F0E"/>
    <w:rsid w:val="007A514C"/>
    <w:rsid w:val="007B0D8E"/>
    <w:rsid w:val="007B4503"/>
    <w:rsid w:val="007C03C9"/>
    <w:rsid w:val="007C16D8"/>
    <w:rsid w:val="007C406E"/>
    <w:rsid w:val="007C5183"/>
    <w:rsid w:val="007C7573"/>
    <w:rsid w:val="007E14E4"/>
    <w:rsid w:val="007E2B20"/>
    <w:rsid w:val="007E6AF8"/>
    <w:rsid w:val="007F5331"/>
    <w:rsid w:val="00800CCA"/>
    <w:rsid w:val="0080114D"/>
    <w:rsid w:val="008020F2"/>
    <w:rsid w:val="00806120"/>
    <w:rsid w:val="00810C93"/>
    <w:rsid w:val="00812028"/>
    <w:rsid w:val="00812DD8"/>
    <w:rsid w:val="00813082"/>
    <w:rsid w:val="00813527"/>
    <w:rsid w:val="00814120"/>
    <w:rsid w:val="00814D03"/>
    <w:rsid w:val="00815C7E"/>
    <w:rsid w:val="00820DDA"/>
    <w:rsid w:val="00821114"/>
    <w:rsid w:val="008211EF"/>
    <w:rsid w:val="00821FC1"/>
    <w:rsid w:val="008267CC"/>
    <w:rsid w:val="0083178B"/>
    <w:rsid w:val="00833695"/>
    <w:rsid w:val="008336B7"/>
    <w:rsid w:val="00833A8E"/>
    <w:rsid w:val="0084255A"/>
    <w:rsid w:val="00842CD8"/>
    <w:rsid w:val="008431FA"/>
    <w:rsid w:val="008547BA"/>
    <w:rsid w:val="008553C7"/>
    <w:rsid w:val="00857FEB"/>
    <w:rsid w:val="008601AF"/>
    <w:rsid w:val="00872271"/>
    <w:rsid w:val="008731F6"/>
    <w:rsid w:val="00874982"/>
    <w:rsid w:val="008762B6"/>
    <w:rsid w:val="00883137"/>
    <w:rsid w:val="00892BA5"/>
    <w:rsid w:val="008A08AC"/>
    <w:rsid w:val="008A1F5D"/>
    <w:rsid w:val="008A28F5"/>
    <w:rsid w:val="008B0E6F"/>
    <w:rsid w:val="008B1198"/>
    <w:rsid w:val="008B2349"/>
    <w:rsid w:val="008B3471"/>
    <w:rsid w:val="008B3929"/>
    <w:rsid w:val="008B3BAB"/>
    <w:rsid w:val="008B4125"/>
    <w:rsid w:val="008B4CB3"/>
    <w:rsid w:val="008B567B"/>
    <w:rsid w:val="008B7B24"/>
    <w:rsid w:val="008C356D"/>
    <w:rsid w:val="008D1583"/>
    <w:rsid w:val="008E0B3F"/>
    <w:rsid w:val="008E1341"/>
    <w:rsid w:val="008E18B1"/>
    <w:rsid w:val="008E3932"/>
    <w:rsid w:val="008E49AD"/>
    <w:rsid w:val="008E698E"/>
    <w:rsid w:val="008F123F"/>
    <w:rsid w:val="008F2584"/>
    <w:rsid w:val="008F3246"/>
    <w:rsid w:val="008F3C1B"/>
    <w:rsid w:val="008F508C"/>
    <w:rsid w:val="0090271B"/>
    <w:rsid w:val="00910642"/>
    <w:rsid w:val="00910DDF"/>
    <w:rsid w:val="00921861"/>
    <w:rsid w:val="00924639"/>
    <w:rsid w:val="0092611E"/>
    <w:rsid w:val="00926F1F"/>
    <w:rsid w:val="00926F4B"/>
    <w:rsid w:val="00930B13"/>
    <w:rsid w:val="00930C09"/>
    <w:rsid w:val="009311C8"/>
    <w:rsid w:val="0093199F"/>
    <w:rsid w:val="00933376"/>
    <w:rsid w:val="00933A2F"/>
    <w:rsid w:val="0094000D"/>
    <w:rsid w:val="00940206"/>
    <w:rsid w:val="00941B16"/>
    <w:rsid w:val="00946703"/>
    <w:rsid w:val="00950170"/>
    <w:rsid w:val="009528B2"/>
    <w:rsid w:val="009607C4"/>
    <w:rsid w:val="00962F2A"/>
    <w:rsid w:val="00963440"/>
    <w:rsid w:val="009716D8"/>
    <w:rsid w:val="009718F9"/>
    <w:rsid w:val="009724E4"/>
    <w:rsid w:val="00972FB9"/>
    <w:rsid w:val="00975112"/>
    <w:rsid w:val="009812EB"/>
    <w:rsid w:val="00981768"/>
    <w:rsid w:val="009838BB"/>
    <w:rsid w:val="00983E8F"/>
    <w:rsid w:val="00992338"/>
    <w:rsid w:val="00994FDA"/>
    <w:rsid w:val="00997D15"/>
    <w:rsid w:val="009A31BF"/>
    <w:rsid w:val="009A3B71"/>
    <w:rsid w:val="009A5914"/>
    <w:rsid w:val="009A61BC"/>
    <w:rsid w:val="009B0138"/>
    <w:rsid w:val="009B0FE9"/>
    <w:rsid w:val="009B173A"/>
    <w:rsid w:val="009B5846"/>
    <w:rsid w:val="009B601B"/>
    <w:rsid w:val="009C3F20"/>
    <w:rsid w:val="009C64FB"/>
    <w:rsid w:val="009C7CA1"/>
    <w:rsid w:val="009D043D"/>
    <w:rsid w:val="009D716F"/>
    <w:rsid w:val="009E3B07"/>
    <w:rsid w:val="009E4507"/>
    <w:rsid w:val="009F3259"/>
    <w:rsid w:val="009F52ED"/>
    <w:rsid w:val="009F541F"/>
    <w:rsid w:val="00A056DE"/>
    <w:rsid w:val="00A0678A"/>
    <w:rsid w:val="00A1289E"/>
    <w:rsid w:val="00A128AD"/>
    <w:rsid w:val="00A20730"/>
    <w:rsid w:val="00A21E76"/>
    <w:rsid w:val="00A23BC8"/>
    <w:rsid w:val="00A2531F"/>
    <w:rsid w:val="00A30E68"/>
    <w:rsid w:val="00A31933"/>
    <w:rsid w:val="00A32073"/>
    <w:rsid w:val="00A326F2"/>
    <w:rsid w:val="00A34AA0"/>
    <w:rsid w:val="00A41FE2"/>
    <w:rsid w:val="00A421A1"/>
    <w:rsid w:val="00A46FEF"/>
    <w:rsid w:val="00A47948"/>
    <w:rsid w:val="00A50CF6"/>
    <w:rsid w:val="00A51C81"/>
    <w:rsid w:val="00A56850"/>
    <w:rsid w:val="00A56946"/>
    <w:rsid w:val="00A604D3"/>
    <w:rsid w:val="00A6170E"/>
    <w:rsid w:val="00A63B8C"/>
    <w:rsid w:val="00A67AC7"/>
    <w:rsid w:val="00A715F8"/>
    <w:rsid w:val="00A741BA"/>
    <w:rsid w:val="00A773CC"/>
    <w:rsid w:val="00A77F6F"/>
    <w:rsid w:val="00A831FD"/>
    <w:rsid w:val="00A83352"/>
    <w:rsid w:val="00A850A2"/>
    <w:rsid w:val="00A91FA3"/>
    <w:rsid w:val="00A927D3"/>
    <w:rsid w:val="00A9429A"/>
    <w:rsid w:val="00AA66DE"/>
    <w:rsid w:val="00AA70B0"/>
    <w:rsid w:val="00AA7FC9"/>
    <w:rsid w:val="00AB237D"/>
    <w:rsid w:val="00AB4DDE"/>
    <w:rsid w:val="00AB50E6"/>
    <w:rsid w:val="00AB5933"/>
    <w:rsid w:val="00AD34B3"/>
    <w:rsid w:val="00AD5B44"/>
    <w:rsid w:val="00AD7608"/>
    <w:rsid w:val="00AD7C7C"/>
    <w:rsid w:val="00AE013D"/>
    <w:rsid w:val="00AE11B7"/>
    <w:rsid w:val="00AE18BA"/>
    <w:rsid w:val="00AE7130"/>
    <w:rsid w:val="00AE7F68"/>
    <w:rsid w:val="00AF2321"/>
    <w:rsid w:val="00AF52F6"/>
    <w:rsid w:val="00AF7237"/>
    <w:rsid w:val="00B0043A"/>
    <w:rsid w:val="00B00D75"/>
    <w:rsid w:val="00B0690C"/>
    <w:rsid w:val="00B070CB"/>
    <w:rsid w:val="00B11469"/>
    <w:rsid w:val="00B12456"/>
    <w:rsid w:val="00B132B0"/>
    <w:rsid w:val="00B173C6"/>
    <w:rsid w:val="00B20109"/>
    <w:rsid w:val="00B21FF9"/>
    <w:rsid w:val="00B220A5"/>
    <w:rsid w:val="00B22F5D"/>
    <w:rsid w:val="00B2317A"/>
    <w:rsid w:val="00B259C8"/>
    <w:rsid w:val="00B26CCF"/>
    <w:rsid w:val="00B30FC2"/>
    <w:rsid w:val="00B31BA0"/>
    <w:rsid w:val="00B331A2"/>
    <w:rsid w:val="00B33CF2"/>
    <w:rsid w:val="00B350A2"/>
    <w:rsid w:val="00B425F0"/>
    <w:rsid w:val="00B42DFA"/>
    <w:rsid w:val="00B50571"/>
    <w:rsid w:val="00B531DD"/>
    <w:rsid w:val="00B55014"/>
    <w:rsid w:val="00B62232"/>
    <w:rsid w:val="00B626DD"/>
    <w:rsid w:val="00B70BF3"/>
    <w:rsid w:val="00B70D24"/>
    <w:rsid w:val="00B70E51"/>
    <w:rsid w:val="00B71DC2"/>
    <w:rsid w:val="00B80DB6"/>
    <w:rsid w:val="00B81AD2"/>
    <w:rsid w:val="00B81AEC"/>
    <w:rsid w:val="00B85A66"/>
    <w:rsid w:val="00B85ED4"/>
    <w:rsid w:val="00B85F07"/>
    <w:rsid w:val="00B91CFC"/>
    <w:rsid w:val="00B93893"/>
    <w:rsid w:val="00BA2562"/>
    <w:rsid w:val="00BA439D"/>
    <w:rsid w:val="00BA7E0A"/>
    <w:rsid w:val="00BB61B0"/>
    <w:rsid w:val="00BC0D9E"/>
    <w:rsid w:val="00BC3B53"/>
    <w:rsid w:val="00BC3B96"/>
    <w:rsid w:val="00BC4AE3"/>
    <w:rsid w:val="00BC5B28"/>
    <w:rsid w:val="00BC7264"/>
    <w:rsid w:val="00BD7E81"/>
    <w:rsid w:val="00BE17D4"/>
    <w:rsid w:val="00BE3F88"/>
    <w:rsid w:val="00BE4756"/>
    <w:rsid w:val="00BE5ED9"/>
    <w:rsid w:val="00BE7B41"/>
    <w:rsid w:val="00BF4427"/>
    <w:rsid w:val="00BF46B6"/>
    <w:rsid w:val="00BF5675"/>
    <w:rsid w:val="00C15A91"/>
    <w:rsid w:val="00C206F1"/>
    <w:rsid w:val="00C2159D"/>
    <w:rsid w:val="00C217E1"/>
    <w:rsid w:val="00C219B1"/>
    <w:rsid w:val="00C231E2"/>
    <w:rsid w:val="00C2703D"/>
    <w:rsid w:val="00C352B6"/>
    <w:rsid w:val="00C4015B"/>
    <w:rsid w:val="00C4044E"/>
    <w:rsid w:val="00C40C60"/>
    <w:rsid w:val="00C44487"/>
    <w:rsid w:val="00C47F04"/>
    <w:rsid w:val="00C50C4E"/>
    <w:rsid w:val="00C50E87"/>
    <w:rsid w:val="00C5258E"/>
    <w:rsid w:val="00C5333A"/>
    <w:rsid w:val="00C53BD7"/>
    <w:rsid w:val="00C55923"/>
    <w:rsid w:val="00C60FAF"/>
    <w:rsid w:val="00C619A7"/>
    <w:rsid w:val="00C64E34"/>
    <w:rsid w:val="00C6545E"/>
    <w:rsid w:val="00C7097A"/>
    <w:rsid w:val="00C736E8"/>
    <w:rsid w:val="00C73D5F"/>
    <w:rsid w:val="00C80E9B"/>
    <w:rsid w:val="00C82662"/>
    <w:rsid w:val="00C965EF"/>
    <w:rsid w:val="00C97C80"/>
    <w:rsid w:val="00CA0C70"/>
    <w:rsid w:val="00CA1D00"/>
    <w:rsid w:val="00CA35E4"/>
    <w:rsid w:val="00CA47D3"/>
    <w:rsid w:val="00CA6533"/>
    <w:rsid w:val="00CA6A25"/>
    <w:rsid w:val="00CA6A3F"/>
    <w:rsid w:val="00CA7C99"/>
    <w:rsid w:val="00CC15DE"/>
    <w:rsid w:val="00CC6290"/>
    <w:rsid w:val="00CD233D"/>
    <w:rsid w:val="00CD362D"/>
    <w:rsid w:val="00CE101D"/>
    <w:rsid w:val="00CE1C84"/>
    <w:rsid w:val="00CE4E63"/>
    <w:rsid w:val="00CE5055"/>
    <w:rsid w:val="00CE6426"/>
    <w:rsid w:val="00CF053F"/>
    <w:rsid w:val="00CF1A17"/>
    <w:rsid w:val="00D0140D"/>
    <w:rsid w:val="00D01C92"/>
    <w:rsid w:val="00D030AB"/>
    <w:rsid w:val="00D037A9"/>
    <w:rsid w:val="00D0609E"/>
    <w:rsid w:val="00D078E1"/>
    <w:rsid w:val="00D100E9"/>
    <w:rsid w:val="00D15722"/>
    <w:rsid w:val="00D17084"/>
    <w:rsid w:val="00D1791D"/>
    <w:rsid w:val="00D21E4B"/>
    <w:rsid w:val="00D22588"/>
    <w:rsid w:val="00D22689"/>
    <w:rsid w:val="00D23522"/>
    <w:rsid w:val="00D264D6"/>
    <w:rsid w:val="00D33144"/>
    <w:rsid w:val="00D33BF0"/>
    <w:rsid w:val="00D33F30"/>
    <w:rsid w:val="00D34892"/>
    <w:rsid w:val="00D36447"/>
    <w:rsid w:val="00D41CE8"/>
    <w:rsid w:val="00D44B73"/>
    <w:rsid w:val="00D45993"/>
    <w:rsid w:val="00D516BE"/>
    <w:rsid w:val="00D51F76"/>
    <w:rsid w:val="00D5423B"/>
    <w:rsid w:val="00D54F4E"/>
    <w:rsid w:val="00D604B3"/>
    <w:rsid w:val="00D60BA4"/>
    <w:rsid w:val="00D62419"/>
    <w:rsid w:val="00D62AD8"/>
    <w:rsid w:val="00D65336"/>
    <w:rsid w:val="00D66074"/>
    <w:rsid w:val="00D74F66"/>
    <w:rsid w:val="00D75B3F"/>
    <w:rsid w:val="00D77870"/>
    <w:rsid w:val="00D80977"/>
    <w:rsid w:val="00D80CCE"/>
    <w:rsid w:val="00D849AF"/>
    <w:rsid w:val="00D85471"/>
    <w:rsid w:val="00D86CC6"/>
    <w:rsid w:val="00D86EEA"/>
    <w:rsid w:val="00D87D03"/>
    <w:rsid w:val="00D93170"/>
    <w:rsid w:val="00D9561B"/>
    <w:rsid w:val="00D95C88"/>
    <w:rsid w:val="00D97B2E"/>
    <w:rsid w:val="00DA1BA1"/>
    <w:rsid w:val="00DA241E"/>
    <w:rsid w:val="00DA51B5"/>
    <w:rsid w:val="00DB36FE"/>
    <w:rsid w:val="00DB38E3"/>
    <w:rsid w:val="00DB533A"/>
    <w:rsid w:val="00DB6307"/>
    <w:rsid w:val="00DC18F3"/>
    <w:rsid w:val="00DC2443"/>
    <w:rsid w:val="00DC691C"/>
    <w:rsid w:val="00DD1DCD"/>
    <w:rsid w:val="00DD338F"/>
    <w:rsid w:val="00DD3404"/>
    <w:rsid w:val="00DD66F2"/>
    <w:rsid w:val="00DE1EB5"/>
    <w:rsid w:val="00DE3FE0"/>
    <w:rsid w:val="00DE578A"/>
    <w:rsid w:val="00DF2583"/>
    <w:rsid w:val="00DF3E62"/>
    <w:rsid w:val="00DF4D7F"/>
    <w:rsid w:val="00DF4E80"/>
    <w:rsid w:val="00DF54D9"/>
    <w:rsid w:val="00DF63F3"/>
    <w:rsid w:val="00DF7283"/>
    <w:rsid w:val="00E01A59"/>
    <w:rsid w:val="00E0622C"/>
    <w:rsid w:val="00E0675E"/>
    <w:rsid w:val="00E06CD4"/>
    <w:rsid w:val="00E10DC6"/>
    <w:rsid w:val="00E11F8E"/>
    <w:rsid w:val="00E13D95"/>
    <w:rsid w:val="00E14AA3"/>
    <w:rsid w:val="00E15881"/>
    <w:rsid w:val="00E159DD"/>
    <w:rsid w:val="00E16A8F"/>
    <w:rsid w:val="00E17CA2"/>
    <w:rsid w:val="00E20C25"/>
    <w:rsid w:val="00E210E0"/>
    <w:rsid w:val="00E21DE3"/>
    <w:rsid w:val="00E233D5"/>
    <w:rsid w:val="00E307D1"/>
    <w:rsid w:val="00E35710"/>
    <w:rsid w:val="00E35CF4"/>
    <w:rsid w:val="00E3731D"/>
    <w:rsid w:val="00E37811"/>
    <w:rsid w:val="00E468E4"/>
    <w:rsid w:val="00E51469"/>
    <w:rsid w:val="00E54114"/>
    <w:rsid w:val="00E62709"/>
    <w:rsid w:val="00E634E3"/>
    <w:rsid w:val="00E717C4"/>
    <w:rsid w:val="00E74D10"/>
    <w:rsid w:val="00E776C6"/>
    <w:rsid w:val="00E77F89"/>
    <w:rsid w:val="00E80E71"/>
    <w:rsid w:val="00E81589"/>
    <w:rsid w:val="00E82C38"/>
    <w:rsid w:val="00E850D3"/>
    <w:rsid w:val="00E853D6"/>
    <w:rsid w:val="00E8544F"/>
    <w:rsid w:val="00E876B9"/>
    <w:rsid w:val="00E91674"/>
    <w:rsid w:val="00E91B40"/>
    <w:rsid w:val="00E91F7C"/>
    <w:rsid w:val="00E94D82"/>
    <w:rsid w:val="00E972A2"/>
    <w:rsid w:val="00EA56D9"/>
    <w:rsid w:val="00EA5BA2"/>
    <w:rsid w:val="00EB0F32"/>
    <w:rsid w:val="00EB5D85"/>
    <w:rsid w:val="00EB73E0"/>
    <w:rsid w:val="00EC0DFF"/>
    <w:rsid w:val="00EC237D"/>
    <w:rsid w:val="00EC25AB"/>
    <w:rsid w:val="00EC25B9"/>
    <w:rsid w:val="00EC2927"/>
    <w:rsid w:val="00EC4D0E"/>
    <w:rsid w:val="00EC4E2B"/>
    <w:rsid w:val="00ED072A"/>
    <w:rsid w:val="00ED2F32"/>
    <w:rsid w:val="00ED539E"/>
    <w:rsid w:val="00ED576F"/>
    <w:rsid w:val="00ED5E4D"/>
    <w:rsid w:val="00EE09A7"/>
    <w:rsid w:val="00EE4A1F"/>
    <w:rsid w:val="00EE4C2D"/>
    <w:rsid w:val="00EF0CCB"/>
    <w:rsid w:val="00EF1B5A"/>
    <w:rsid w:val="00EF24FB"/>
    <w:rsid w:val="00EF2CCA"/>
    <w:rsid w:val="00EF4D48"/>
    <w:rsid w:val="00EF60DC"/>
    <w:rsid w:val="00F00CCE"/>
    <w:rsid w:val="00F00F54"/>
    <w:rsid w:val="00F03963"/>
    <w:rsid w:val="00F03FE1"/>
    <w:rsid w:val="00F05507"/>
    <w:rsid w:val="00F05E42"/>
    <w:rsid w:val="00F0733A"/>
    <w:rsid w:val="00F11068"/>
    <w:rsid w:val="00F115FD"/>
    <w:rsid w:val="00F1256D"/>
    <w:rsid w:val="00F13A4E"/>
    <w:rsid w:val="00F1454F"/>
    <w:rsid w:val="00F172BB"/>
    <w:rsid w:val="00F17B10"/>
    <w:rsid w:val="00F17BFE"/>
    <w:rsid w:val="00F20147"/>
    <w:rsid w:val="00F21BEF"/>
    <w:rsid w:val="00F2315B"/>
    <w:rsid w:val="00F31111"/>
    <w:rsid w:val="00F40F11"/>
    <w:rsid w:val="00F41A6F"/>
    <w:rsid w:val="00F45A25"/>
    <w:rsid w:val="00F50F86"/>
    <w:rsid w:val="00F51A76"/>
    <w:rsid w:val="00F53862"/>
    <w:rsid w:val="00F53C9D"/>
    <w:rsid w:val="00F53F91"/>
    <w:rsid w:val="00F54B9F"/>
    <w:rsid w:val="00F61569"/>
    <w:rsid w:val="00F61A72"/>
    <w:rsid w:val="00F62B67"/>
    <w:rsid w:val="00F66F13"/>
    <w:rsid w:val="00F7145D"/>
    <w:rsid w:val="00F71B5E"/>
    <w:rsid w:val="00F74073"/>
    <w:rsid w:val="00F75603"/>
    <w:rsid w:val="00F77024"/>
    <w:rsid w:val="00F77BE5"/>
    <w:rsid w:val="00F845B4"/>
    <w:rsid w:val="00F8713B"/>
    <w:rsid w:val="00F904FB"/>
    <w:rsid w:val="00F93F9E"/>
    <w:rsid w:val="00F950BC"/>
    <w:rsid w:val="00FA2CD7"/>
    <w:rsid w:val="00FA5AD5"/>
    <w:rsid w:val="00FA7882"/>
    <w:rsid w:val="00FB06ED"/>
    <w:rsid w:val="00FC08A4"/>
    <w:rsid w:val="00FC202F"/>
    <w:rsid w:val="00FC3165"/>
    <w:rsid w:val="00FC36AB"/>
    <w:rsid w:val="00FC4300"/>
    <w:rsid w:val="00FC7F66"/>
    <w:rsid w:val="00FD5776"/>
    <w:rsid w:val="00FD6A55"/>
    <w:rsid w:val="00FD6CF9"/>
    <w:rsid w:val="00FE1CB6"/>
    <w:rsid w:val="00FE486B"/>
    <w:rsid w:val="00FE4F08"/>
    <w:rsid w:val="00FF192E"/>
    <w:rsid w:val="00FF3C8D"/>
    <w:rsid w:val="00FF66F9"/>
    <w:rsid w:val="00FF7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68CDE4"/>
  <w15:docId w15:val="{68D863F8-C327-48FE-9E2E-78BBA07F3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E4C2D"/>
    <w:pPr>
      <w:spacing w:line="240" w:lineRule="atLeast"/>
    </w:pPr>
    <w:rPr>
      <w:rFonts w:ascii="Verdana" w:hAnsi="Verdana"/>
      <w:sz w:val="18"/>
      <w:szCs w:val="24"/>
      <w:lang w:val="nl-NL" w:eastAsia="nl-NL"/>
    </w:rPr>
  </w:style>
  <w:style w:type="paragraph" w:styleId="Kop1">
    <w:name w:val="heading 1"/>
    <w:basedOn w:val="Standaard"/>
    <w:next w:val="Standaard"/>
    <w:link w:val="Kop1Char"/>
    <w:qFormat/>
    <w:rsid w:val="00023E9A"/>
    <w:pPr>
      <w:keepNext/>
      <w:spacing w:before="240" w:after="60"/>
      <w:outlineLvl w:val="0"/>
    </w:pPr>
    <w:rPr>
      <w:rFonts w:cs="Arial"/>
      <w:b/>
      <w:bCs/>
      <w:kern w:val="32"/>
      <w:sz w:val="32"/>
      <w:szCs w:val="32"/>
    </w:rPr>
  </w:style>
  <w:style w:type="paragraph" w:styleId="Kop2">
    <w:name w:val="heading 2"/>
    <w:basedOn w:val="Standaard"/>
    <w:next w:val="Standaard"/>
    <w:link w:val="Kop2Char"/>
    <w:qFormat/>
    <w:rsid w:val="00023E9A"/>
    <w:pPr>
      <w:keepNext/>
      <w:spacing w:before="240" w:after="60"/>
      <w:outlineLvl w:val="1"/>
    </w:pPr>
    <w:rPr>
      <w:rFonts w:cs="Arial"/>
      <w:b/>
      <w:bCs/>
      <w:i/>
      <w:iCs/>
      <w:sz w:val="28"/>
      <w:szCs w:val="28"/>
    </w:rPr>
  </w:style>
  <w:style w:type="paragraph" w:styleId="Kop3">
    <w:name w:val="heading 3"/>
    <w:basedOn w:val="Standaard"/>
    <w:next w:val="Standaard"/>
    <w:link w:val="Kop3Char"/>
    <w:qFormat/>
    <w:rsid w:val="00023E9A"/>
    <w:pPr>
      <w:keepNext/>
      <w:spacing w:before="240" w:after="60"/>
      <w:outlineLvl w:val="2"/>
    </w:pPr>
    <w:rPr>
      <w:rFonts w:cs="Arial"/>
      <w:b/>
      <w:bCs/>
      <w:sz w:val="26"/>
      <w:szCs w:val="26"/>
    </w:rPr>
  </w:style>
  <w:style w:type="paragraph" w:styleId="Kop4">
    <w:name w:val="heading 4"/>
    <w:basedOn w:val="Standaard"/>
    <w:next w:val="Standaard"/>
    <w:link w:val="Kop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023E9A"/>
    <w:pPr>
      <w:tabs>
        <w:tab w:val="center" w:pos="4536"/>
        <w:tab w:val="right" w:pos="9072"/>
      </w:tabs>
    </w:pPr>
  </w:style>
  <w:style w:type="paragraph" w:styleId="Voettekst">
    <w:name w:val="footer"/>
    <w:basedOn w:val="Standaard"/>
    <w:link w:val="VoettekstChar"/>
    <w:rsid w:val="00023E9A"/>
    <w:pPr>
      <w:tabs>
        <w:tab w:val="center" w:pos="4536"/>
        <w:tab w:val="right" w:pos="9072"/>
      </w:tabs>
    </w:pPr>
  </w:style>
  <w:style w:type="table" w:styleId="Tabelraster">
    <w:name w:val="Table Grid"/>
    <w:basedOn w:val="Standaardtabel"/>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rsid w:val="004F44C2"/>
    <w:pPr>
      <w:numPr>
        <w:numId w:val="1"/>
      </w:numPr>
    </w:pPr>
    <w:rPr>
      <w:noProof/>
    </w:rPr>
  </w:style>
  <w:style w:type="character" w:customStyle="1" w:styleId="Huisstijl-GegevenCharChar">
    <w:name w:val="Huisstijl-Gegeven Char Char"/>
    <w:link w:val="Huisstijl-Gegeven"/>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rsid w:val="00023E9A"/>
    <w:rPr>
      <w:color w:val="0000FF"/>
      <w:u w:val="single"/>
    </w:rPr>
  </w:style>
  <w:style w:type="paragraph" w:customStyle="1" w:styleId="Huisstijl-Retouradres">
    <w:name w:val="Huisstijl-Retouradres"/>
    <w:basedOn w:val="Standaard"/>
    <w:rsid w:val="000B7FAB"/>
    <w:pPr>
      <w:spacing w:line="180" w:lineRule="exact"/>
    </w:pPr>
    <w:rPr>
      <w:noProof/>
      <w:sz w:val="13"/>
    </w:rPr>
  </w:style>
  <w:style w:type="paragraph" w:customStyle="1" w:styleId="Huisstijl-Kopje">
    <w:name w:val="Huisstijl-Kopje"/>
    <w:basedOn w:val="Huisstijl-Gegeven"/>
    <w:link w:val="Huisstijl-KopjeChar"/>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14"/>
      </w:numPr>
      <w:tabs>
        <w:tab w:val="clear" w:pos="227"/>
        <w:tab w:val="left" w:pos="454"/>
      </w:tabs>
      <w:ind w:left="454" w:hanging="227"/>
    </w:pPr>
    <w:rPr>
      <w:noProof/>
    </w:rPr>
  </w:style>
  <w:style w:type="character" w:customStyle="1" w:styleId="Huisstijl-AdresChar">
    <w:name w:val="Huisstijl-Adres Char"/>
    <w:link w:val="Huisstijl-Adres"/>
    <w:locked/>
    <w:rsid w:val="00E15881"/>
    <w:rPr>
      <w:rFonts w:ascii="Verdana" w:hAnsi="Verdana" w:cs="Verdana"/>
      <w:noProof/>
      <w:sz w:val="13"/>
      <w:szCs w:val="13"/>
      <w:lang w:val="nl-NL" w:eastAsia="nl-NL" w:bidi="ar-SA"/>
    </w:rPr>
  </w:style>
  <w:style w:type="paragraph" w:styleId="Ballontekst">
    <w:name w:val="Balloon Text"/>
    <w:basedOn w:val="Standaard"/>
    <w:link w:val="BallontekstChar"/>
    <w:semiHidden/>
    <w:rsid w:val="00BF46B6"/>
    <w:rPr>
      <w:rFonts w:ascii="Tahoma" w:hAnsi="Tahoma" w:cs="Tahoma"/>
      <w:sz w:val="16"/>
      <w:szCs w:val="16"/>
    </w:rPr>
  </w:style>
  <w:style w:type="character" w:customStyle="1" w:styleId="Huisstijl-KopjeChar">
    <w:name w:val="Huisstijl-Kopje Char"/>
    <w:link w:val="Huisstijl-Kopje"/>
    <w:rsid w:val="00BF46B6"/>
    <w:rPr>
      <w:rFonts w:ascii="Verdana" w:hAnsi="Verdana"/>
      <w:b/>
      <w:noProof/>
      <w:sz w:val="13"/>
      <w:szCs w:val="24"/>
      <w:lang w:val="nl-NL" w:eastAsia="nl-NL" w:bidi="ar-SA"/>
    </w:rPr>
  </w:style>
  <w:style w:type="paragraph" w:customStyle="1" w:styleId="Colofonkop">
    <w:name w:val="Colofonkop"/>
    <w:basedOn w:val="Standaard"/>
    <w:qFormat/>
    <w:rsid w:val="006C2093"/>
    <w:pPr>
      <w:framePr w:hSpace="142" w:wrap="around" w:vAnchor="page" w:hAnchor="page" w:x="9357" w:y="3068"/>
      <w:spacing w:line="180" w:lineRule="exact"/>
    </w:pPr>
    <w:rPr>
      <w:b/>
      <w:noProof/>
      <w:sz w:val="13"/>
      <w:szCs w:val="13"/>
    </w:rPr>
  </w:style>
  <w:style w:type="paragraph" w:customStyle="1" w:styleId="standaard-tekst-vet-pagebreak">
    <w:name w:val="standaard-tekst-vet-pagebreak"/>
    <w:basedOn w:val="Standaard"/>
    <w:next w:val="Standaard"/>
    <w:qFormat/>
    <w:rsid w:val="007A514C"/>
    <w:pPr>
      <w:pageBreakBefore/>
      <w:tabs>
        <w:tab w:val="left" w:pos="227"/>
        <w:tab w:val="left" w:pos="454"/>
        <w:tab w:val="left" w:pos="680"/>
      </w:tabs>
      <w:autoSpaceDE w:val="0"/>
      <w:autoSpaceDN w:val="0"/>
      <w:adjustRightInd w:val="0"/>
    </w:pPr>
    <w:rPr>
      <w:b/>
      <w:szCs w:val="18"/>
    </w:rPr>
  </w:style>
  <w:style w:type="paragraph" w:styleId="Voetnoottekst">
    <w:name w:val="footnote text"/>
    <w:basedOn w:val="Standaard"/>
    <w:semiHidden/>
    <w:rsid w:val="004F5D15"/>
    <w:rPr>
      <w:sz w:val="13"/>
      <w:szCs w:val="20"/>
    </w:rPr>
  </w:style>
  <w:style w:type="paragraph" w:customStyle="1" w:styleId="standaard-tekst">
    <w:name w:val="standaard-tekst"/>
    <w:basedOn w:val="Standaard"/>
    <w:rsid w:val="00CA35E4"/>
    <w:pPr>
      <w:tabs>
        <w:tab w:val="left" w:pos="227"/>
        <w:tab w:val="left" w:pos="454"/>
        <w:tab w:val="left" w:pos="680"/>
      </w:tabs>
      <w:autoSpaceDE w:val="0"/>
      <w:autoSpaceDN w:val="0"/>
      <w:adjustRightInd w:val="0"/>
    </w:pPr>
    <w:rPr>
      <w:szCs w:val="18"/>
    </w:rPr>
  </w:style>
  <w:style w:type="paragraph" w:customStyle="1" w:styleId="pagebreak">
    <w:name w:val="pagebreak"/>
    <w:basedOn w:val="standaard-tekst"/>
    <w:next w:val="standaard-tekst"/>
    <w:rsid w:val="00D51F76"/>
    <w:pPr>
      <w:pageBreakBefore/>
    </w:pPr>
  </w:style>
  <w:style w:type="character" w:customStyle="1" w:styleId="BallontekstChar">
    <w:name w:val="Ballontekst Char"/>
    <w:basedOn w:val="Standaardalinea-lettertype"/>
    <w:link w:val="Ballontekst"/>
    <w:rsid w:val="00BC1830"/>
    <w:rPr>
      <w:rFonts w:ascii="Tahoma" w:hAnsi="Tahoma" w:cs="Tahoma"/>
      <w:sz w:val="16"/>
      <w:szCs w:val="16"/>
      <w:lang w:val="nl-NL" w:eastAsia="nl-NL"/>
    </w:rPr>
  </w:style>
  <w:style w:type="paragraph" w:customStyle="1" w:styleId="Normal0">
    <w:name w:val="Normal_0"/>
    <w:qFormat/>
    <w:rsid w:val="00A51E53"/>
  </w:style>
  <w:style w:type="paragraph" w:customStyle="1" w:styleId="Heading10">
    <w:name w:val="Heading 1_0"/>
    <w:basedOn w:val="Normal0"/>
    <w:next w:val="Normal0"/>
    <w:qFormat/>
    <w:rsid w:val="00023E9A"/>
    <w:pPr>
      <w:keepNext/>
      <w:spacing w:before="240" w:after="60"/>
      <w:outlineLvl w:val="0"/>
    </w:pPr>
    <w:rPr>
      <w:rFonts w:cs="Arial"/>
      <w:b/>
      <w:bCs/>
      <w:kern w:val="32"/>
      <w:sz w:val="32"/>
      <w:szCs w:val="32"/>
    </w:rPr>
  </w:style>
  <w:style w:type="paragraph" w:customStyle="1" w:styleId="Heading20">
    <w:name w:val="Heading 2_0"/>
    <w:basedOn w:val="Normal0"/>
    <w:next w:val="Normal0"/>
    <w:qFormat/>
    <w:rsid w:val="00023E9A"/>
    <w:pPr>
      <w:keepNext/>
      <w:spacing w:before="240" w:after="60"/>
      <w:outlineLvl w:val="1"/>
    </w:pPr>
    <w:rPr>
      <w:rFonts w:cs="Arial"/>
      <w:b/>
      <w:bCs/>
      <w:i/>
      <w:iCs/>
      <w:sz w:val="28"/>
      <w:szCs w:val="28"/>
    </w:rPr>
  </w:style>
  <w:style w:type="paragraph" w:customStyle="1" w:styleId="Heading30">
    <w:name w:val="Heading 3_0"/>
    <w:basedOn w:val="Normal0"/>
    <w:next w:val="Normal0"/>
    <w:qFormat/>
    <w:rsid w:val="00023E9A"/>
    <w:pPr>
      <w:keepNext/>
      <w:spacing w:before="240" w:after="60"/>
      <w:outlineLvl w:val="2"/>
    </w:pPr>
    <w:rPr>
      <w:rFonts w:cs="Arial"/>
      <w:b/>
      <w:bCs/>
      <w:sz w:val="26"/>
      <w:szCs w:val="26"/>
    </w:rPr>
  </w:style>
  <w:style w:type="character" w:customStyle="1" w:styleId="DefaultParagraphFont0">
    <w:name w:val="Default Paragraph Font_0"/>
    <w:uiPriority w:val="1"/>
    <w:semiHidden/>
    <w:unhideWhenUsed/>
  </w:style>
  <w:style w:type="table" w:customStyle="1" w:styleId="TableNormal0">
    <w:name w:val="Table Normal_0"/>
    <w:uiPriority w:val="99"/>
    <w:semiHidden/>
    <w:unhideWhenUsed/>
    <w:tblPr>
      <w:tblInd w:w="0" w:type="dxa"/>
      <w:tblCellMar>
        <w:top w:w="0" w:type="dxa"/>
        <w:left w:w="108" w:type="dxa"/>
        <w:bottom w:w="0" w:type="dxa"/>
        <w:right w:w="108" w:type="dxa"/>
      </w:tblCellMar>
    </w:tblPr>
  </w:style>
  <w:style w:type="numbering" w:customStyle="1" w:styleId="NoList0">
    <w:name w:val="No List_0"/>
    <w:uiPriority w:val="99"/>
    <w:semiHidden/>
    <w:unhideWhenUsed/>
  </w:style>
  <w:style w:type="paragraph" w:customStyle="1" w:styleId="Header0">
    <w:name w:val="Header_0"/>
    <w:basedOn w:val="Normal0"/>
    <w:rsid w:val="00023E9A"/>
    <w:pPr>
      <w:tabs>
        <w:tab w:val="center" w:pos="4536"/>
        <w:tab w:val="right" w:pos="9072"/>
      </w:tabs>
    </w:pPr>
  </w:style>
  <w:style w:type="paragraph" w:customStyle="1" w:styleId="Footer0">
    <w:name w:val="Footer_0"/>
    <w:basedOn w:val="Normal0"/>
    <w:rsid w:val="00023E9A"/>
    <w:pPr>
      <w:tabs>
        <w:tab w:val="center" w:pos="4536"/>
        <w:tab w:val="right" w:pos="9072"/>
      </w:tabs>
    </w:pPr>
  </w:style>
  <w:style w:type="table" w:customStyle="1" w:styleId="TableGrid0">
    <w:name w:val="Table Grid_0"/>
    <w:basedOn w:val="TableNormal0"/>
    <w:uiPriority w:val="59"/>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0">
    <w:name w:val="List Bullet_0"/>
    <w:basedOn w:val="Normal0"/>
    <w:rsid w:val="004F44C2"/>
    <w:pPr>
      <w:tabs>
        <w:tab w:val="num" w:pos="227"/>
      </w:tabs>
      <w:ind w:left="227" w:hanging="227"/>
    </w:pPr>
    <w:rPr>
      <w:noProof/>
    </w:rPr>
  </w:style>
  <w:style w:type="character" w:customStyle="1" w:styleId="FollowedHyperlink0">
    <w:name w:val="FollowedHyperlink_0"/>
    <w:rsid w:val="006A2100"/>
    <w:rPr>
      <w:color w:val="800080"/>
      <w:u w:val="single"/>
    </w:rPr>
  </w:style>
  <w:style w:type="paragraph" w:customStyle="1" w:styleId="ListBullet20">
    <w:name w:val="List Bullet 2_0"/>
    <w:basedOn w:val="Normal0"/>
    <w:rsid w:val="004F44C2"/>
    <w:pPr>
      <w:tabs>
        <w:tab w:val="left" w:pos="454"/>
      </w:tabs>
      <w:ind w:left="454" w:hanging="227"/>
    </w:pPr>
    <w:rPr>
      <w:noProof/>
    </w:rPr>
  </w:style>
  <w:style w:type="paragraph" w:customStyle="1" w:styleId="BalloonText0">
    <w:name w:val="Balloon Text_0"/>
    <w:basedOn w:val="Normal0"/>
    <w:semiHidden/>
    <w:rsid w:val="00BF46B6"/>
    <w:rPr>
      <w:rFonts w:ascii="Tahoma" w:hAnsi="Tahoma" w:cs="Tahoma"/>
      <w:sz w:val="16"/>
      <w:szCs w:val="16"/>
    </w:rPr>
  </w:style>
  <w:style w:type="character" w:customStyle="1" w:styleId="awspan1">
    <w:name w:val="awspan1"/>
    <w:basedOn w:val="Standaardalinea-lettertype"/>
    <w:rsid w:val="008E3932"/>
    <w:rPr>
      <w:color w:val="000000"/>
      <w:sz w:val="24"/>
      <w:szCs w:val="24"/>
    </w:rPr>
  </w:style>
  <w:style w:type="character" w:customStyle="1" w:styleId="KoptekstChar">
    <w:name w:val="Koptekst Char"/>
    <w:basedOn w:val="Standaardalinea-lettertype"/>
    <w:link w:val="Koptekst"/>
    <w:uiPriority w:val="99"/>
    <w:rsid w:val="00215356"/>
  </w:style>
  <w:style w:type="character" w:customStyle="1" w:styleId="Kop1Char">
    <w:name w:val="Kop 1 Char"/>
    <w:basedOn w:val="Standaardalinea-lettertype"/>
    <w:link w:val="Kop1"/>
    <w:rsid w:val="00841CD9"/>
    <w:rPr>
      <w:rFonts w:eastAsia="Times New Roman" w:cs="Arial"/>
      <w:b/>
      <w:bCs/>
      <w:kern w:val="32"/>
      <w:sz w:val="32"/>
      <w:szCs w:val="32"/>
      <w:lang w:val="nl-NL" w:eastAsia="nl-NL"/>
    </w:rPr>
  </w:style>
  <w:style w:type="character" w:customStyle="1" w:styleId="Kop2Char">
    <w:name w:val="Kop 2 Char"/>
    <w:basedOn w:val="Standaardalinea-lettertype"/>
    <w:link w:val="Kop2"/>
    <w:rsid w:val="00841CD9"/>
    <w:rPr>
      <w:rFonts w:eastAsia="Times New Roman" w:cs="Arial"/>
      <w:b/>
      <w:bCs/>
      <w:i/>
      <w:iCs/>
      <w:sz w:val="28"/>
      <w:szCs w:val="28"/>
      <w:lang w:val="nl-NL" w:eastAsia="nl-NL"/>
    </w:rPr>
  </w:style>
  <w:style w:type="character" w:customStyle="1" w:styleId="Kop3Char">
    <w:name w:val="Kop 3 Char"/>
    <w:basedOn w:val="Standaardalinea-lettertype"/>
    <w:link w:val="Kop3"/>
    <w:rsid w:val="00841CD9"/>
    <w:rPr>
      <w:rFonts w:eastAsia="Times New Roman" w:cs="Arial"/>
      <w:b/>
      <w:bCs/>
      <w:sz w:val="26"/>
      <w:szCs w:val="26"/>
      <w:lang w:val="nl-NL" w:eastAsia="nl-NL"/>
    </w:rPr>
  </w:style>
  <w:style w:type="character" w:customStyle="1" w:styleId="Kop4Char">
    <w:name w:val="Kop 4 Char"/>
    <w:basedOn w:val="Standaardalinea-lettertype"/>
    <w:link w:val="Kop4"/>
    <w:uiPriority w:val="9"/>
    <w:rsid w:val="00841CD9"/>
    <w:rPr>
      <w:rFonts w:asciiTheme="majorHAnsi" w:eastAsiaTheme="majorEastAsia" w:hAnsiTheme="majorHAnsi" w:cstheme="majorBidi"/>
      <w:b/>
      <w:bCs/>
      <w:i/>
      <w:iCs/>
      <w:color w:val="4F81BD" w:themeColor="accent1"/>
    </w:rPr>
  </w:style>
  <w:style w:type="paragraph" w:styleId="Standaardinspringing">
    <w:name w:val="Normal Indent"/>
    <w:basedOn w:val="Standaard"/>
    <w:uiPriority w:val="99"/>
    <w:unhideWhenUsed/>
    <w:rsid w:val="00841CD9"/>
    <w:pPr>
      <w:ind w:left="720"/>
    </w:pPr>
  </w:style>
  <w:style w:type="paragraph" w:styleId="Ondertitel">
    <w:name w:val="Subtitle"/>
    <w:basedOn w:val="Standaard"/>
    <w:next w:val="Standaard"/>
    <w:link w:val="OndertitelChar"/>
    <w:uiPriority w:val="11"/>
    <w:qFormat/>
    <w:rsid w:val="00841CD9"/>
    <w:pPr>
      <w:numPr>
        <w:ilvl w:val="1"/>
      </w:numPr>
      <w:ind w:left="86"/>
    </w:pPr>
    <w:rPr>
      <w:rFonts w:asciiTheme="majorHAnsi" w:eastAsiaTheme="majorEastAsia" w:hAnsiTheme="majorHAnsi" w:cstheme="majorBidi"/>
      <w:i/>
      <w:iCs/>
      <w:color w:val="4F81BD" w:themeColor="accent1"/>
      <w:spacing w:val="15"/>
      <w:sz w:val="24"/>
    </w:rPr>
  </w:style>
  <w:style w:type="character" w:customStyle="1" w:styleId="OndertitelChar">
    <w:name w:val="Ondertitel Char"/>
    <w:basedOn w:val="Standaardalinea-lettertype"/>
    <w:link w:val="Ondertitel"/>
    <w:uiPriority w:val="11"/>
    <w:rsid w:val="00841CD9"/>
    <w:rPr>
      <w:rFonts w:asciiTheme="majorHAnsi" w:eastAsiaTheme="majorEastAsia" w:hAnsiTheme="majorHAnsi" w:cstheme="majorBidi"/>
      <w:i/>
      <w:iCs/>
      <w:color w:val="4F81BD" w:themeColor="accent1"/>
      <w:spacing w:val="15"/>
      <w:sz w:val="24"/>
      <w:szCs w:val="24"/>
    </w:rPr>
  </w:style>
  <w:style w:type="paragraph" w:styleId="Titel">
    <w:name w:val="Title"/>
    <w:basedOn w:val="Standaard"/>
    <w:next w:val="Standaard"/>
    <w:link w:val="Titel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Nadruk">
    <w:name w:val="Emphasis"/>
    <w:basedOn w:val="Standaardalinea-lettertype"/>
    <w:uiPriority w:val="20"/>
    <w:qFormat/>
    <w:rsid w:val="00D1197D"/>
    <w:rPr>
      <w:i/>
      <w:iCs/>
    </w:rPr>
  </w:style>
  <w:style w:type="character" w:customStyle="1" w:styleId="VoettekstChar">
    <w:name w:val="Voettekst Char"/>
    <w:basedOn w:val="Standaardalinea-lettertype"/>
    <w:link w:val="Voettekst"/>
    <w:rsid w:val="003A7160"/>
    <w:rPr>
      <w:rFonts w:eastAsia="Times New Roman" w:cs="Times New Roman"/>
      <w:lang w:val="nl-NL" w:eastAsia="nl-NL"/>
    </w:rPr>
  </w:style>
  <w:style w:type="character" w:styleId="Voetnootmarkering">
    <w:name w:val="footnote reference"/>
    <w:basedOn w:val="Standaardalinea-lettertype"/>
    <w:semiHidden/>
    <w:unhideWhenUsed/>
    <w:rsid w:val="00EB0F32"/>
    <w:rPr>
      <w:vertAlign w:val="superscript"/>
    </w:rPr>
  </w:style>
  <w:style w:type="character" w:styleId="Verwijzingopmerking">
    <w:name w:val="annotation reference"/>
    <w:basedOn w:val="Standaardalinea-lettertype"/>
    <w:semiHidden/>
    <w:unhideWhenUsed/>
    <w:rsid w:val="0080114D"/>
    <w:rPr>
      <w:sz w:val="16"/>
      <w:szCs w:val="16"/>
    </w:rPr>
  </w:style>
  <w:style w:type="paragraph" w:styleId="Tekstopmerking">
    <w:name w:val="annotation text"/>
    <w:basedOn w:val="Standaard"/>
    <w:link w:val="TekstopmerkingChar"/>
    <w:semiHidden/>
    <w:unhideWhenUsed/>
    <w:rsid w:val="0080114D"/>
    <w:pPr>
      <w:spacing w:line="240" w:lineRule="auto"/>
    </w:pPr>
    <w:rPr>
      <w:sz w:val="20"/>
      <w:szCs w:val="20"/>
    </w:rPr>
  </w:style>
  <w:style w:type="character" w:customStyle="1" w:styleId="TekstopmerkingChar">
    <w:name w:val="Tekst opmerking Char"/>
    <w:basedOn w:val="Standaardalinea-lettertype"/>
    <w:link w:val="Tekstopmerking"/>
    <w:semiHidden/>
    <w:rsid w:val="0080114D"/>
    <w:rPr>
      <w:rFonts w:ascii="Verdana" w:hAnsi="Verdana"/>
      <w:lang w:val="nl-NL" w:eastAsia="nl-NL"/>
    </w:rPr>
  </w:style>
  <w:style w:type="paragraph" w:styleId="Onderwerpvanopmerking">
    <w:name w:val="annotation subject"/>
    <w:basedOn w:val="Tekstopmerking"/>
    <w:next w:val="Tekstopmerking"/>
    <w:link w:val="OnderwerpvanopmerkingChar"/>
    <w:semiHidden/>
    <w:unhideWhenUsed/>
    <w:rsid w:val="0080114D"/>
    <w:rPr>
      <w:b/>
      <w:bCs/>
    </w:rPr>
  </w:style>
  <w:style w:type="character" w:customStyle="1" w:styleId="OnderwerpvanopmerkingChar">
    <w:name w:val="Onderwerp van opmerking Char"/>
    <w:basedOn w:val="TekstopmerkingChar"/>
    <w:link w:val="Onderwerpvanopmerking"/>
    <w:semiHidden/>
    <w:rsid w:val="0080114D"/>
    <w:rPr>
      <w:rFonts w:ascii="Verdana" w:hAnsi="Verdana"/>
      <w:b/>
      <w:bCs/>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D4CB08-A527-439A-965F-4550BDD73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1227</Words>
  <Characters>6750</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vt:lpstr>
    </vt:vector>
  </TitlesOfParts>
  <Company>Capgemini Nederland B.V. / D76</Company>
  <LinksUpToDate>false</LinksUpToDate>
  <CharactersWithSpaces>7962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X</dc:creator>
  <cp:lastModifiedBy>Doorn, Wouter</cp:lastModifiedBy>
  <cp:revision>2</cp:revision>
  <cp:lastPrinted>2023-01-25T09:38:00Z</cp:lastPrinted>
  <dcterms:created xsi:type="dcterms:W3CDTF">2023-01-26T10:45:00Z</dcterms:created>
  <dcterms:modified xsi:type="dcterms:W3CDTF">2023-01-26T10:45:00Z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eur.inlogcode">
    <vt:lpwstr>O282VER</vt:lpwstr>
  </property>
  <property fmtid="{D5CDD505-2E9C-101B-9397-08002B2CF9AE}" pid="3" name="Author">
    <vt:lpwstr>O282VER</vt:lpwstr>
  </property>
  <property fmtid="{D5CDD505-2E9C-101B-9397-08002B2CF9AE}" pid="4" name="cs_objectid">
    <vt:lpwstr>35389258</vt:lpwstr>
  </property>
  <property fmtid="{D5CDD505-2E9C-101B-9397-08002B2CF9AE}" pid="5" name="E-doc documentnummer">
    <vt:lpwstr> </vt:lpwstr>
  </property>
  <property fmtid="{D5CDD505-2E9C-101B-9397-08002B2CF9AE}" pid="6" name="Header">
    <vt:lpwstr>Brief (Nederlands)</vt:lpwstr>
  </property>
  <property fmtid="{D5CDD505-2E9C-101B-9397-08002B2CF9AE}" pid="7" name="HeaderId">
    <vt:lpwstr>7211C1274F7C45348662797CA070226C</vt:lpwstr>
  </property>
  <property fmtid="{D5CDD505-2E9C-101B-9397-08002B2CF9AE}" pid="8" name="ocw_betreft">
    <vt:lpwstr>Antwoord op schriftelijke vragen van het lid Ephraim (Groep Van Haga) over het feit dat de basisbeurs niet voor alle studenten gaat gelden</vt:lpwstr>
  </property>
  <property fmtid="{D5CDD505-2E9C-101B-9397-08002B2CF9AE}" pid="9" name="ocw_directie">
    <vt:lpwstr>HO&amp;S/A</vt:lpwstr>
  </property>
  <property fmtid="{D5CDD505-2E9C-101B-9397-08002B2CF9AE}" pid="10" name="ocw_naw_adres">
    <vt:lpwstr>Postbus 20018</vt:lpwstr>
  </property>
  <property fmtid="{D5CDD505-2E9C-101B-9397-08002B2CF9AE}" pid="11" name="ocw_naw_org">
    <vt:lpwstr>Tweede Kamer der Staten-Generaal</vt:lpwstr>
  </property>
  <property fmtid="{D5CDD505-2E9C-101B-9397-08002B2CF9AE}" pid="12" name="ocw_naw_postc">
    <vt:lpwstr>2500 EA</vt:lpwstr>
  </property>
  <property fmtid="{D5CDD505-2E9C-101B-9397-08002B2CF9AE}" pid="13" name="ocw_naw_woonplaats">
    <vt:lpwstr>DEN HAAG</vt:lpwstr>
  </property>
  <property fmtid="{D5CDD505-2E9C-101B-9397-08002B2CF9AE}" pid="14" name="sjabloon.edocs.documenttype">
    <vt:lpwstr>BRIEF</vt:lpwstr>
  </property>
  <property fmtid="{D5CDD505-2E9C-101B-9397-08002B2CF9AE}" pid="15" name="sjabloon.edocs.richting">
    <vt:lpwstr>UITGAAND</vt:lpwstr>
  </property>
  <property fmtid="{D5CDD505-2E9C-101B-9397-08002B2CF9AE}" pid="16" name="Template">
    <vt:lpwstr>Antwoord Kamervragen Eerste/Tweede Kamer</vt:lpwstr>
  </property>
  <property fmtid="{D5CDD505-2E9C-101B-9397-08002B2CF9AE}" pid="17" name="TemplateId">
    <vt:lpwstr>94679A960E72473F8D0DB97D9DB29BB7</vt:lpwstr>
  </property>
  <property fmtid="{D5CDD505-2E9C-101B-9397-08002B2CF9AE}" pid="18" name="Typist">
    <vt:lpwstr>O282VER</vt:lpwstr>
  </property>
  <property fmtid="{D5CDD505-2E9C-101B-9397-08002B2CF9AE}" pid="19" name="MSIP_Label_be35d2b3-87a2-4885-b2f1-2605aae94970_Enabled">
    <vt:lpwstr>true</vt:lpwstr>
  </property>
  <property fmtid="{D5CDD505-2E9C-101B-9397-08002B2CF9AE}" pid="20" name="MSIP_Label_be35d2b3-87a2-4885-b2f1-2605aae94970_SetDate">
    <vt:lpwstr>2023-01-20T08:10:25Z</vt:lpwstr>
  </property>
  <property fmtid="{D5CDD505-2E9C-101B-9397-08002B2CF9AE}" pid="21" name="MSIP_Label_be35d2b3-87a2-4885-b2f1-2605aae94970_Method">
    <vt:lpwstr>Privileged</vt:lpwstr>
  </property>
  <property fmtid="{D5CDD505-2E9C-101B-9397-08002B2CF9AE}" pid="22" name="MSIP_Label_be35d2b3-87a2-4885-b2f1-2605aae94970_Name">
    <vt:lpwstr>FIN-IRF-Rijksoverheid</vt:lpwstr>
  </property>
  <property fmtid="{D5CDD505-2E9C-101B-9397-08002B2CF9AE}" pid="23" name="MSIP_Label_be35d2b3-87a2-4885-b2f1-2605aae94970_SiteId">
    <vt:lpwstr>84712536-f524-40a0-913b-5d25ba502732</vt:lpwstr>
  </property>
  <property fmtid="{D5CDD505-2E9C-101B-9397-08002B2CF9AE}" pid="24" name="MSIP_Label_be35d2b3-87a2-4885-b2f1-2605aae94970_ActionId">
    <vt:lpwstr>77ba3fc9-817b-47f0-a114-e80a602d8f47</vt:lpwstr>
  </property>
  <property fmtid="{D5CDD505-2E9C-101B-9397-08002B2CF9AE}" pid="25" name="MSIP_Label_be35d2b3-87a2-4885-b2f1-2605aae94970_ContentBits">
    <vt:lpwstr>0</vt:lpwstr>
  </property>
</Properties>
</file>